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498" w:type="dxa"/>
        <w:tblInd w:w="-176" w:type="dxa"/>
        <w:tblLook w:val="04A0" w:firstRow="1" w:lastRow="0" w:firstColumn="1" w:lastColumn="0" w:noHBand="0" w:noVBand="1"/>
      </w:tblPr>
      <w:tblGrid>
        <w:gridCol w:w="3545"/>
        <w:gridCol w:w="5953"/>
      </w:tblGrid>
      <w:tr w:rsidR="006D0250" w:rsidRPr="00693117" w14:paraId="1AC0CB48" w14:textId="77777777" w:rsidTr="0033631A">
        <w:trPr>
          <w:trHeight w:val="1276"/>
        </w:trPr>
        <w:tc>
          <w:tcPr>
            <w:tcW w:w="3545" w:type="dxa"/>
          </w:tcPr>
          <w:p w14:paraId="0A3D148E" w14:textId="77777777" w:rsidR="006D0250" w:rsidRPr="008279C4" w:rsidRDefault="006D0250" w:rsidP="0033631A">
            <w:pPr>
              <w:spacing w:after="0" w:line="240" w:lineRule="auto"/>
              <w:jc w:val="center"/>
              <w:rPr>
                <w:rFonts w:ascii="Times New Roman" w:hAnsi="Times New Roman"/>
                <w:bCs/>
                <w:sz w:val="28"/>
                <w:szCs w:val="28"/>
                <w:lang w:val="pt-BR"/>
              </w:rPr>
            </w:pPr>
            <w:r w:rsidRPr="008279C4">
              <w:rPr>
                <w:rFonts w:ascii="Times New Roman" w:hAnsi="Times New Roman"/>
                <w:bCs/>
                <w:sz w:val="28"/>
                <w:szCs w:val="28"/>
                <w:lang w:val="pt-BR"/>
              </w:rPr>
              <w:t>UBND TỈNH HƯNG YÊN</w:t>
            </w:r>
          </w:p>
          <w:p w14:paraId="644A4D4C" w14:textId="77777777" w:rsidR="006D0250" w:rsidRPr="00693117" w:rsidRDefault="006D0250" w:rsidP="0033631A">
            <w:pPr>
              <w:spacing w:after="0" w:line="240" w:lineRule="auto"/>
              <w:jc w:val="center"/>
              <w:rPr>
                <w:rFonts w:ascii="Times New Roman" w:hAnsi="Times New Roman"/>
                <w:b/>
                <w:bCs/>
                <w:sz w:val="26"/>
                <w:szCs w:val="26"/>
                <w:lang w:val="pt-BR"/>
              </w:rPr>
            </w:pPr>
            <w:r w:rsidRPr="008279C4">
              <w:rPr>
                <w:rFonts w:ascii="Times New Roman" w:hAnsi="Times New Roman"/>
                <w:b/>
                <w:bCs/>
                <w:sz w:val="28"/>
                <w:szCs w:val="28"/>
                <w:lang w:val="pt-BR"/>
              </w:rPr>
              <w:t>SỞ CÔNG THƯƠNG</w:t>
            </w:r>
          </w:p>
          <w:p w14:paraId="118441EA" w14:textId="1BFD519D" w:rsidR="006D0250" w:rsidRPr="00693117" w:rsidRDefault="006D0250" w:rsidP="0033631A">
            <w:pPr>
              <w:spacing w:after="0" w:line="240" w:lineRule="auto"/>
              <w:jc w:val="center"/>
              <w:rPr>
                <w:rFonts w:ascii="Times New Roman" w:hAnsi="Times New Roman"/>
                <w:sz w:val="26"/>
                <w:szCs w:val="26"/>
              </w:rPr>
            </w:pPr>
            <w:r w:rsidRPr="00693117">
              <w:rPr>
                <w:rFonts w:ascii="Times New Roman" w:hAnsi="Times New Roman"/>
                <w:noProof/>
                <w:sz w:val="26"/>
                <w:szCs w:val="26"/>
              </w:rPr>
              <mc:AlternateContent>
                <mc:Choice Requires="wps">
                  <w:drawing>
                    <wp:anchor distT="4294967295" distB="4294967295" distL="114300" distR="114300" simplePos="0" relativeHeight="251659264" behindDoc="0" locked="0" layoutInCell="1" allowOverlap="1" wp14:anchorId="4337411C" wp14:editId="4361DA37">
                      <wp:simplePos x="0" y="0"/>
                      <wp:positionH relativeFrom="column">
                        <wp:posOffset>497205</wp:posOffset>
                      </wp:positionH>
                      <wp:positionV relativeFrom="paragraph">
                        <wp:posOffset>53974</wp:posOffset>
                      </wp:positionV>
                      <wp:extent cx="800100" cy="0"/>
                      <wp:effectExtent l="0" t="0" r="0" b="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001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EBF119" id="Straight Connector 4"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9.15pt,4.25pt" to="102.15pt,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"/>
                  </w:pict>
                </mc:Fallback>
              </mc:AlternateContent>
            </w:r>
          </w:p>
          <w:p w14:paraId="19E177AA" w14:textId="77777777" w:rsidR="006D0250" w:rsidRPr="00693117" w:rsidRDefault="006D0250" w:rsidP="0033631A">
            <w:pPr>
              <w:spacing w:after="0" w:line="240" w:lineRule="auto"/>
              <w:jc w:val="center"/>
              <w:rPr>
                <w:rFonts w:ascii="Times New Roman" w:hAnsi="Times New Roman"/>
                <w:b/>
                <w:bCs/>
                <w:sz w:val="2"/>
                <w:szCs w:val="26"/>
              </w:rPr>
            </w:pPr>
          </w:p>
          <w:p w14:paraId="79B87D6F" w14:textId="6030C182" w:rsidR="006D0250" w:rsidRPr="00693117" w:rsidRDefault="006D0250" w:rsidP="0033631A">
            <w:pPr>
              <w:spacing w:after="0" w:line="240" w:lineRule="auto"/>
              <w:jc w:val="center"/>
              <w:rPr>
                <w:rFonts w:ascii="Times New Roman" w:hAnsi="Times New Roman"/>
                <w:sz w:val="26"/>
                <w:szCs w:val="26"/>
              </w:rPr>
            </w:pPr>
          </w:p>
        </w:tc>
        <w:tc>
          <w:tcPr>
            <w:tcW w:w="5953" w:type="dxa"/>
          </w:tcPr>
          <w:p w14:paraId="35B112DF" w14:textId="77777777" w:rsidR="006D0250" w:rsidRPr="00693117" w:rsidRDefault="006D0250" w:rsidP="0033631A">
            <w:pPr>
              <w:spacing w:after="0" w:line="240" w:lineRule="auto"/>
              <w:jc w:val="center"/>
              <w:rPr>
                <w:rFonts w:ascii="Times New Roman" w:hAnsi="Times New Roman"/>
                <w:b/>
                <w:bCs/>
                <w:sz w:val="26"/>
                <w:szCs w:val="26"/>
              </w:rPr>
            </w:pPr>
            <w:r w:rsidRPr="00693117">
              <w:rPr>
                <w:rFonts w:ascii="Times New Roman" w:hAnsi="Times New Roman"/>
                <w:b/>
                <w:bCs/>
                <w:sz w:val="26"/>
                <w:szCs w:val="26"/>
              </w:rPr>
              <w:t>CỘNG HÒA XÃ HỘI CHỦ NGHĨA VIỆT NAM</w:t>
            </w:r>
          </w:p>
          <w:p w14:paraId="652DBF1D" w14:textId="77777777" w:rsidR="006D0250" w:rsidRPr="00693117" w:rsidRDefault="006D0250" w:rsidP="0033631A">
            <w:pPr>
              <w:spacing w:after="0" w:line="240" w:lineRule="auto"/>
              <w:jc w:val="center"/>
              <w:rPr>
                <w:rFonts w:ascii="Times New Roman" w:hAnsi="Times New Roman"/>
                <w:b/>
                <w:bCs/>
                <w:sz w:val="28"/>
                <w:szCs w:val="28"/>
                <w:lang w:val="pt-BR"/>
              </w:rPr>
            </w:pPr>
            <w:r w:rsidRPr="00693117">
              <w:rPr>
                <w:rFonts w:ascii="Times New Roman" w:hAnsi="Times New Roman"/>
                <w:b/>
                <w:bCs/>
                <w:sz w:val="28"/>
                <w:szCs w:val="28"/>
                <w:lang w:val="pt-BR"/>
              </w:rPr>
              <w:t>Độc lập - Tự do - Hạnh phúc</w:t>
            </w:r>
          </w:p>
          <w:p w14:paraId="2709AE07" w14:textId="09F74A23" w:rsidR="006D0250" w:rsidRPr="00693117" w:rsidRDefault="006D0250" w:rsidP="0033631A">
            <w:pPr>
              <w:keepNext/>
              <w:spacing w:after="0" w:line="240" w:lineRule="auto"/>
              <w:jc w:val="center"/>
              <w:outlineLvl w:val="2"/>
              <w:rPr>
                <w:rFonts w:ascii="Times New Roman" w:hAnsi="Times New Roman"/>
                <w:bCs/>
                <w:i/>
                <w:iCs/>
                <w:sz w:val="26"/>
                <w:szCs w:val="26"/>
                <w:lang w:val="pt-BR"/>
              </w:rPr>
            </w:pPr>
            <w:r w:rsidRPr="00693117">
              <w:rPr>
                <w:rFonts w:ascii="Times New Roman" w:hAnsi="Times New Roman"/>
                <w:noProof/>
                <w:sz w:val="26"/>
                <w:szCs w:val="26"/>
              </w:rPr>
              <mc:AlternateContent>
                <mc:Choice Requires="wps">
                  <w:drawing>
                    <wp:anchor distT="4294967295" distB="4294967295" distL="114300" distR="114300" simplePos="0" relativeHeight="251660288" behindDoc="0" locked="0" layoutInCell="1" allowOverlap="1" wp14:anchorId="39C9B54D" wp14:editId="0DAB9171">
                      <wp:simplePos x="0" y="0"/>
                      <wp:positionH relativeFrom="column">
                        <wp:posOffset>895350</wp:posOffset>
                      </wp:positionH>
                      <wp:positionV relativeFrom="paragraph">
                        <wp:posOffset>48259</wp:posOffset>
                      </wp:positionV>
                      <wp:extent cx="2000250" cy="0"/>
                      <wp:effectExtent l="0" t="0" r="0" b="0"/>
                      <wp:wrapNone/>
                      <wp:docPr id="9"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002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811D89" id="Straight Connector 2"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70.5pt,3.8pt" to="228pt,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"/>
                  </w:pict>
                </mc:Fallback>
              </mc:AlternateContent>
            </w:r>
          </w:p>
          <w:p w14:paraId="39660B00" w14:textId="77777777" w:rsidR="006D0250" w:rsidRPr="00693117" w:rsidRDefault="006D0250" w:rsidP="0033631A">
            <w:pPr>
              <w:tabs>
                <w:tab w:val="left" w:pos="3030"/>
              </w:tabs>
              <w:spacing w:after="0" w:line="240" w:lineRule="auto"/>
              <w:jc w:val="center"/>
              <w:rPr>
                <w:rFonts w:ascii="Times New Roman" w:hAnsi="Times New Roman"/>
                <w:b/>
                <w:color w:val="000000"/>
                <w:sz w:val="28"/>
                <w:szCs w:val="28"/>
                <w:lang w:val="pt-BR"/>
              </w:rPr>
            </w:pPr>
            <w:r w:rsidRPr="00693117">
              <w:rPr>
                <w:rFonts w:ascii="Times New Roman" w:hAnsi="Times New Roman"/>
                <w:bCs/>
                <w:i/>
                <w:iCs/>
                <w:sz w:val="28"/>
                <w:szCs w:val="28"/>
                <w:lang w:val="pt-BR"/>
              </w:rPr>
              <w:t>Hư</w:t>
            </w:r>
            <w:r w:rsidRPr="00693117">
              <w:rPr>
                <w:rFonts w:ascii="Times New Roman" w:hAnsi="Times New Roman"/>
                <w:bCs/>
                <w:i/>
                <w:iCs/>
                <w:sz w:val="28"/>
                <w:szCs w:val="28"/>
                <w:lang w:val="pt-BR"/>
              </w:rPr>
              <w:softHyphen/>
              <w:t>ng Yên,  ngày        tháng</w:t>
            </w:r>
            <w:r>
              <w:rPr>
                <w:rFonts w:ascii="Times New Roman" w:hAnsi="Times New Roman"/>
                <w:bCs/>
                <w:i/>
                <w:iCs/>
                <w:sz w:val="28"/>
                <w:szCs w:val="28"/>
                <w:lang w:val="pt-BR"/>
              </w:rPr>
              <w:t xml:space="preserve"> 10</w:t>
            </w:r>
            <w:r w:rsidRPr="00693117">
              <w:rPr>
                <w:rFonts w:ascii="Times New Roman" w:hAnsi="Times New Roman"/>
                <w:bCs/>
                <w:i/>
                <w:iCs/>
                <w:sz w:val="28"/>
                <w:szCs w:val="28"/>
                <w:lang w:val="pt-BR"/>
              </w:rPr>
              <w:t xml:space="preserve"> năm 202</w:t>
            </w:r>
            <w:r>
              <w:rPr>
                <w:rFonts w:ascii="Times New Roman" w:hAnsi="Times New Roman"/>
                <w:bCs/>
                <w:i/>
                <w:iCs/>
                <w:sz w:val="28"/>
                <w:szCs w:val="28"/>
                <w:lang w:val="pt-BR"/>
              </w:rPr>
              <w:t>6</w:t>
            </w:r>
          </w:p>
        </w:tc>
      </w:tr>
    </w:tbl>
    <w:p w14:paraId="28528FFC" w14:textId="77777777" w:rsidR="006D0250" w:rsidRDefault="006D0250" w:rsidP="006D0250">
      <w:pPr>
        <w:tabs>
          <w:tab w:val="left" w:pos="3645"/>
        </w:tabs>
      </w:pPr>
      <w:r>
        <w:tab/>
      </w:r>
    </w:p>
    <w:p w14:paraId="70EE6498" w14:textId="3DE57F54" w:rsidR="00272420" w:rsidRDefault="006D0250" w:rsidP="006D0250">
      <w:pPr>
        <w:tabs>
          <w:tab w:val="left" w:pos="3645"/>
        </w:tabs>
        <w:spacing w:after="0"/>
        <w:jc w:val="center"/>
        <w:rPr>
          <w:rFonts w:ascii="Times New Roman" w:hAnsi="Times New Roman"/>
          <w:b/>
          <w:bCs/>
          <w:sz w:val="28"/>
          <w:szCs w:val="28"/>
        </w:rPr>
      </w:pPr>
      <w:r w:rsidRPr="006D0250">
        <w:rPr>
          <w:rFonts w:ascii="Times New Roman" w:hAnsi="Times New Roman"/>
          <w:b/>
          <w:bCs/>
          <w:sz w:val="28"/>
          <w:szCs w:val="28"/>
        </w:rPr>
        <w:t>BẢN SO SÁNH, THUYẾT MINH</w:t>
      </w:r>
    </w:p>
    <w:p w14:paraId="49CDA217" w14:textId="77777777" w:rsidR="006D0250" w:rsidRDefault="006D0250" w:rsidP="006D0250">
      <w:pPr>
        <w:tabs>
          <w:tab w:val="left" w:pos="3645"/>
        </w:tabs>
        <w:spacing w:after="0"/>
        <w:jc w:val="center"/>
        <w:rPr>
          <w:rFonts w:ascii="Times New Roman" w:hAnsi="Times New Roman"/>
          <w:b/>
          <w:bCs/>
          <w:sz w:val="28"/>
          <w:szCs w:val="28"/>
        </w:rPr>
      </w:pPr>
      <w:r>
        <w:rPr>
          <w:rFonts w:ascii="Times New Roman" w:hAnsi="Times New Roman"/>
          <w:b/>
          <w:bCs/>
          <w:sz w:val="28"/>
          <w:szCs w:val="28"/>
        </w:rPr>
        <w:t xml:space="preserve">Dự thảo Quyết định </w:t>
      </w:r>
      <w:r w:rsidRPr="006D0250">
        <w:rPr>
          <w:rFonts w:ascii="Times New Roman" w:hAnsi="Times New Roman"/>
          <w:b/>
          <w:bCs/>
          <w:sz w:val="28"/>
          <w:szCs w:val="28"/>
        </w:rPr>
        <w:t>bãi bỏ Quyết định số 10/2025/QĐ-UBND</w:t>
      </w:r>
    </w:p>
    <w:p w14:paraId="607F1A08" w14:textId="2FA1FBFB" w:rsidR="006D0250" w:rsidRDefault="006D0250" w:rsidP="006D0250">
      <w:pPr>
        <w:tabs>
          <w:tab w:val="left" w:pos="3645"/>
        </w:tabs>
        <w:spacing w:after="0"/>
        <w:jc w:val="center"/>
        <w:rPr>
          <w:rFonts w:ascii="Times New Roman" w:hAnsi="Times New Roman"/>
          <w:b/>
          <w:bCs/>
          <w:sz w:val="28"/>
          <w:szCs w:val="28"/>
        </w:rPr>
      </w:pPr>
      <w:r>
        <w:rPr>
          <w:rFonts w:ascii="Times New Roman" w:hAnsi="Times New Roman"/>
          <w:b/>
          <w:bCs/>
          <w:noProof/>
          <w:sz w:val="28"/>
          <w:szCs w:val="28"/>
          <w14:ligatures w14:val="standardContextual"/>
        </w:rPr>
        <mc:AlternateContent>
          <mc:Choice Requires="wps">
            <w:drawing>
              <wp:anchor distT="0" distB="0" distL="114300" distR="114300" simplePos="0" relativeHeight="251661312" behindDoc="0" locked="0" layoutInCell="1" allowOverlap="1" wp14:anchorId="744C868D" wp14:editId="3325544C">
                <wp:simplePos x="0" y="0"/>
                <wp:positionH relativeFrom="column">
                  <wp:posOffset>1424940</wp:posOffset>
                </wp:positionH>
                <wp:positionV relativeFrom="paragraph">
                  <wp:posOffset>514985</wp:posOffset>
                </wp:positionV>
                <wp:extent cx="2590800" cy="0"/>
                <wp:effectExtent l="0" t="0" r="0" b="0"/>
                <wp:wrapNone/>
                <wp:docPr id="319347969" name="Straight Connector 4"/>
                <wp:cNvGraphicFramePr/>
                <a:graphic xmlns:a="http://schemas.openxmlformats.org/drawingml/2006/main">
                  <a:graphicData uri="http://schemas.microsoft.com/office/word/2010/wordprocessingShape">
                    <wps:wsp>
                      <wps:cNvCnPr/>
                      <wps:spPr>
                        <a:xfrm>
                          <a:off x="0" y="0"/>
                          <a:ext cx="25908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8693BD9" id="Straight Connector 4"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12.2pt,40.55pt" to="316.2pt,4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" strokecolor="#4472c4 [3204]" strokeweight=".5pt">
                <v:stroke joinstyle="miter"/>
              </v:line>
            </w:pict>
          </mc:Fallback>
        </mc:AlternateContent>
      </w:r>
      <w:r w:rsidRPr="006D0250">
        <w:rPr>
          <w:rFonts w:ascii="Times New Roman" w:hAnsi="Times New Roman"/>
          <w:b/>
          <w:bCs/>
          <w:sz w:val="28"/>
          <w:szCs w:val="28"/>
        </w:rPr>
        <w:t xml:space="preserve"> ngày 01/7/2025 của Uỷ ban nhân dân tỉnh quy định chức năng, nhiệm vụ, quyền hạn và cơ cấu tổ chức của Sở Công Thương tỉnh Hưng Yên</w:t>
      </w:r>
    </w:p>
    <w:p w14:paraId="0188D7D2" w14:textId="77777777" w:rsidR="00073A0D" w:rsidRDefault="00073A0D" w:rsidP="006D0250">
      <w:pPr>
        <w:tabs>
          <w:tab w:val="left" w:pos="3645"/>
        </w:tabs>
        <w:spacing w:after="0"/>
        <w:jc w:val="center"/>
        <w:rPr>
          <w:rFonts w:ascii="Times New Roman" w:hAnsi="Times New Roman"/>
          <w:b/>
          <w:bCs/>
          <w:sz w:val="28"/>
          <w:szCs w:val="28"/>
        </w:rPr>
      </w:pPr>
    </w:p>
    <w:tbl>
      <w:tblPr>
        <w:tblStyle w:val="TableGrid"/>
        <w:tblW w:w="9776" w:type="dxa"/>
        <w:tblLook w:val="04A0" w:firstRow="1" w:lastRow="0" w:firstColumn="1" w:lastColumn="0" w:noHBand="0" w:noVBand="1"/>
      </w:tblPr>
      <w:tblGrid>
        <w:gridCol w:w="2972"/>
        <w:gridCol w:w="2835"/>
        <w:gridCol w:w="3969"/>
      </w:tblGrid>
      <w:tr w:rsidR="00073A0D" w14:paraId="318ED806" w14:textId="77777777" w:rsidTr="00D17E3A">
        <w:tc>
          <w:tcPr>
            <w:tcW w:w="2972" w:type="dxa"/>
          </w:tcPr>
          <w:p w14:paraId="530AB5B2" w14:textId="1D224410" w:rsidR="00073A0D" w:rsidRDefault="00073A0D" w:rsidP="006D0250">
            <w:pPr>
              <w:tabs>
                <w:tab w:val="left" w:pos="3645"/>
              </w:tabs>
              <w:spacing w:after="0"/>
              <w:jc w:val="center"/>
              <w:rPr>
                <w:rFonts w:ascii="Times New Roman" w:hAnsi="Times New Roman"/>
                <w:b/>
                <w:bCs/>
                <w:sz w:val="28"/>
                <w:szCs w:val="28"/>
              </w:rPr>
            </w:pPr>
            <w:r>
              <w:rPr>
                <w:rFonts w:ascii="Times New Roman" w:hAnsi="Times New Roman"/>
                <w:b/>
                <w:bCs/>
                <w:sz w:val="28"/>
                <w:szCs w:val="28"/>
              </w:rPr>
              <w:t>Quyết định số 10/2025QĐ-UBND ngày 01/7/2025 của Uỷ ban nhân dân tỉnh</w:t>
            </w:r>
            <w:r w:rsidR="00A22B90" w:rsidRPr="006D0250">
              <w:rPr>
                <w:rFonts w:ascii="Times New Roman" w:hAnsi="Times New Roman"/>
                <w:b/>
                <w:bCs/>
                <w:sz w:val="28"/>
                <w:szCs w:val="28"/>
              </w:rPr>
              <w:t xml:space="preserve"> </w:t>
            </w:r>
            <w:r w:rsidR="00A22B90" w:rsidRPr="006D0250">
              <w:rPr>
                <w:rFonts w:ascii="Times New Roman" w:hAnsi="Times New Roman"/>
                <w:b/>
                <w:bCs/>
                <w:sz w:val="28"/>
                <w:szCs w:val="28"/>
              </w:rPr>
              <w:t>quy định chức năng, nhiệm vụ, quyền hạn và cơ cấu tổ chức của Sở Công Thương tỉnh Hưng Yên</w:t>
            </w:r>
          </w:p>
        </w:tc>
        <w:tc>
          <w:tcPr>
            <w:tcW w:w="2835" w:type="dxa"/>
          </w:tcPr>
          <w:p w14:paraId="5CE94FD2" w14:textId="74E15CA9" w:rsidR="00073A0D" w:rsidRDefault="00073A0D" w:rsidP="006D0250">
            <w:pPr>
              <w:tabs>
                <w:tab w:val="left" w:pos="3645"/>
              </w:tabs>
              <w:spacing w:after="0"/>
              <w:jc w:val="center"/>
              <w:rPr>
                <w:rFonts w:ascii="Times New Roman" w:hAnsi="Times New Roman"/>
                <w:b/>
                <w:bCs/>
                <w:sz w:val="28"/>
                <w:szCs w:val="28"/>
              </w:rPr>
            </w:pPr>
            <w:r>
              <w:rPr>
                <w:rFonts w:ascii="Times New Roman" w:hAnsi="Times New Roman"/>
                <w:b/>
                <w:bCs/>
                <w:sz w:val="28"/>
                <w:szCs w:val="28"/>
              </w:rPr>
              <w:t>Dự thảo Quyết định</w:t>
            </w:r>
            <w:r w:rsidR="00A22B90">
              <w:rPr>
                <w:rFonts w:ascii="Times New Roman" w:hAnsi="Times New Roman"/>
                <w:b/>
                <w:bCs/>
                <w:sz w:val="28"/>
                <w:szCs w:val="28"/>
              </w:rPr>
              <w:t xml:space="preserve"> bãi bỏ Quyết định số 10/2025 </w:t>
            </w:r>
            <w:r w:rsidR="00A22B90">
              <w:rPr>
                <w:rFonts w:ascii="Times New Roman" w:hAnsi="Times New Roman"/>
                <w:b/>
                <w:bCs/>
                <w:sz w:val="28"/>
                <w:szCs w:val="28"/>
              </w:rPr>
              <w:t>ngày 01/7/2025 của Uỷ ban nhân dân tỉnh</w:t>
            </w:r>
            <w:r w:rsidR="00A22B90">
              <w:rPr>
                <w:rFonts w:ascii="Times New Roman" w:hAnsi="Times New Roman"/>
                <w:b/>
                <w:bCs/>
                <w:sz w:val="28"/>
                <w:szCs w:val="28"/>
              </w:rPr>
              <w:t xml:space="preserve"> </w:t>
            </w:r>
            <w:r w:rsidR="00A22B90" w:rsidRPr="006D0250">
              <w:rPr>
                <w:rFonts w:ascii="Times New Roman" w:hAnsi="Times New Roman"/>
                <w:b/>
                <w:bCs/>
                <w:sz w:val="28"/>
                <w:szCs w:val="28"/>
              </w:rPr>
              <w:t>quy định chức năng, nhiệm vụ, quyền hạn và cơ cấu tổ chức của Sở Công Thương tỉnh Hưng Yên</w:t>
            </w:r>
          </w:p>
        </w:tc>
        <w:tc>
          <w:tcPr>
            <w:tcW w:w="3969" w:type="dxa"/>
            <w:vAlign w:val="center"/>
          </w:tcPr>
          <w:p w14:paraId="7DA8032D" w14:textId="59A2163A" w:rsidR="00073A0D" w:rsidRDefault="00A22B90" w:rsidP="006D0250">
            <w:pPr>
              <w:tabs>
                <w:tab w:val="left" w:pos="3645"/>
              </w:tabs>
              <w:spacing w:after="0"/>
              <w:jc w:val="center"/>
              <w:rPr>
                <w:rFonts w:ascii="Times New Roman" w:hAnsi="Times New Roman"/>
                <w:b/>
                <w:bCs/>
                <w:sz w:val="28"/>
                <w:szCs w:val="28"/>
              </w:rPr>
            </w:pPr>
            <w:r>
              <w:rPr>
                <w:rFonts w:ascii="Times New Roman" w:hAnsi="Times New Roman"/>
                <w:b/>
                <w:bCs/>
                <w:sz w:val="28"/>
                <w:szCs w:val="28"/>
              </w:rPr>
              <w:t>Thuyết minh</w:t>
            </w:r>
          </w:p>
        </w:tc>
      </w:tr>
      <w:tr w:rsidR="00073A0D" w14:paraId="18B82511" w14:textId="77777777" w:rsidTr="00D17E3A">
        <w:tc>
          <w:tcPr>
            <w:tcW w:w="2972" w:type="dxa"/>
          </w:tcPr>
          <w:p w14:paraId="089FBC56" w14:textId="77777777" w:rsidR="00073A0D" w:rsidRDefault="00A22B90" w:rsidP="006D0250">
            <w:pPr>
              <w:tabs>
                <w:tab w:val="left" w:pos="3645"/>
              </w:tabs>
              <w:spacing w:after="0"/>
              <w:jc w:val="center"/>
              <w:rPr>
                <w:rFonts w:ascii="Times New Roman" w:hAnsi="Times New Roman"/>
                <w:b/>
                <w:bCs/>
                <w:sz w:val="28"/>
                <w:szCs w:val="28"/>
              </w:rPr>
            </w:pPr>
            <w:r>
              <w:rPr>
                <w:rFonts w:ascii="Times New Roman" w:hAnsi="Times New Roman"/>
                <w:b/>
                <w:bCs/>
                <w:sz w:val="28"/>
                <w:szCs w:val="28"/>
              </w:rPr>
              <w:t>Quyết định bao gồm 6 Điều:</w:t>
            </w:r>
          </w:p>
          <w:p w14:paraId="6FF21974" w14:textId="77777777" w:rsidR="00A22B90" w:rsidRPr="00B92453" w:rsidRDefault="00A22B90" w:rsidP="00A22B90">
            <w:pPr>
              <w:spacing w:before="120" w:after="120" w:line="240" w:lineRule="auto"/>
              <w:ind w:firstLine="22"/>
              <w:jc w:val="both"/>
              <w:rPr>
                <w:rFonts w:ascii="Times New Roman" w:hAnsi="Times New Roman"/>
                <w:sz w:val="28"/>
                <w:szCs w:val="28"/>
              </w:rPr>
            </w:pPr>
            <w:r w:rsidRPr="00B92453">
              <w:rPr>
                <w:rFonts w:ascii="Times New Roman" w:hAnsi="Times New Roman"/>
                <w:sz w:val="28"/>
                <w:szCs w:val="28"/>
              </w:rPr>
              <w:t>a) Điều 1. Vị trí, chức năng.</w:t>
            </w:r>
          </w:p>
          <w:p w14:paraId="35C75C4B" w14:textId="77777777" w:rsidR="00A22B90" w:rsidRPr="00B92453" w:rsidRDefault="00A22B90" w:rsidP="00A22B90">
            <w:pPr>
              <w:spacing w:before="120" w:after="120" w:line="240" w:lineRule="auto"/>
              <w:jc w:val="both"/>
              <w:rPr>
                <w:rFonts w:ascii="Times New Roman" w:hAnsi="Times New Roman"/>
                <w:sz w:val="28"/>
                <w:szCs w:val="28"/>
              </w:rPr>
            </w:pPr>
            <w:r w:rsidRPr="00B92453">
              <w:rPr>
                <w:rFonts w:ascii="Times New Roman" w:hAnsi="Times New Roman"/>
                <w:sz w:val="28"/>
                <w:szCs w:val="28"/>
              </w:rPr>
              <w:t>b) Điều 2. Nhiệm vụ và quyền hạn.</w:t>
            </w:r>
          </w:p>
          <w:p w14:paraId="3C2C8B7A" w14:textId="77777777" w:rsidR="00A22B90" w:rsidRPr="00B92453" w:rsidRDefault="00A22B90" w:rsidP="00A22B90">
            <w:pPr>
              <w:spacing w:before="120" w:after="120" w:line="240" w:lineRule="auto"/>
              <w:ind w:firstLine="22"/>
              <w:jc w:val="both"/>
              <w:rPr>
                <w:rFonts w:ascii="Times New Roman" w:hAnsi="Times New Roman"/>
                <w:sz w:val="28"/>
                <w:szCs w:val="28"/>
              </w:rPr>
            </w:pPr>
            <w:r w:rsidRPr="00B92453">
              <w:rPr>
                <w:rFonts w:ascii="Times New Roman" w:hAnsi="Times New Roman"/>
                <w:sz w:val="28"/>
                <w:szCs w:val="28"/>
              </w:rPr>
              <w:t xml:space="preserve">c) Điều 3. </w:t>
            </w:r>
            <w:r w:rsidRPr="00B92453">
              <w:rPr>
                <w:rFonts w:ascii="Times New Roman" w:hAnsi="Times New Roman"/>
                <w:sz w:val="28"/>
                <w:szCs w:val="28"/>
                <w:lang w:val="de-DE"/>
              </w:rPr>
              <w:t>Cơ cấu, tổ chức và số lượng người làm việc</w:t>
            </w:r>
            <w:r w:rsidRPr="00B92453">
              <w:rPr>
                <w:rFonts w:ascii="Times New Roman" w:hAnsi="Times New Roman"/>
                <w:sz w:val="28"/>
                <w:szCs w:val="28"/>
              </w:rPr>
              <w:t>.</w:t>
            </w:r>
          </w:p>
          <w:p w14:paraId="13EFA62F" w14:textId="77777777" w:rsidR="00A22B90" w:rsidRPr="00B92453" w:rsidRDefault="00A22B90" w:rsidP="00A22B90">
            <w:pPr>
              <w:spacing w:before="120" w:after="120" w:line="240" w:lineRule="auto"/>
              <w:jc w:val="both"/>
              <w:rPr>
                <w:rFonts w:ascii="Times New Roman" w:hAnsi="Times New Roman"/>
                <w:sz w:val="28"/>
                <w:szCs w:val="28"/>
              </w:rPr>
            </w:pPr>
            <w:r w:rsidRPr="00B92453">
              <w:rPr>
                <w:rFonts w:ascii="Times New Roman" w:hAnsi="Times New Roman"/>
                <w:sz w:val="28"/>
                <w:szCs w:val="28"/>
              </w:rPr>
              <w:t>d) Điều 4. Quy định chuyển tiếp.</w:t>
            </w:r>
          </w:p>
          <w:p w14:paraId="2FF504F5" w14:textId="77777777" w:rsidR="00A22B90" w:rsidRDefault="00A22B90" w:rsidP="00A22B90">
            <w:pPr>
              <w:spacing w:before="120" w:after="120" w:line="240" w:lineRule="auto"/>
              <w:jc w:val="both"/>
              <w:rPr>
                <w:rFonts w:ascii="Times New Roman" w:hAnsi="Times New Roman"/>
                <w:sz w:val="28"/>
                <w:szCs w:val="28"/>
              </w:rPr>
            </w:pPr>
            <w:r w:rsidRPr="00B92453">
              <w:rPr>
                <w:rFonts w:ascii="Times New Roman" w:hAnsi="Times New Roman"/>
                <w:sz w:val="28"/>
                <w:szCs w:val="28"/>
              </w:rPr>
              <w:t>đ) Điều 5. Tổ chức thực hiện.</w:t>
            </w:r>
          </w:p>
          <w:p w14:paraId="50022FA0" w14:textId="00DCC16C" w:rsidR="00A22B90" w:rsidRPr="00A22B90" w:rsidRDefault="00A22B90" w:rsidP="00A22B90">
            <w:pPr>
              <w:spacing w:before="120" w:after="120" w:line="240" w:lineRule="auto"/>
              <w:ind w:firstLine="22"/>
              <w:jc w:val="both"/>
              <w:rPr>
                <w:rFonts w:ascii="Times New Roman" w:hAnsi="Times New Roman"/>
                <w:sz w:val="28"/>
                <w:szCs w:val="28"/>
              </w:rPr>
            </w:pPr>
            <w:r w:rsidRPr="00B92453">
              <w:rPr>
                <w:rFonts w:ascii="Times New Roman" w:hAnsi="Times New Roman"/>
                <w:sz w:val="28"/>
                <w:szCs w:val="28"/>
              </w:rPr>
              <w:t>e) Điều 6. Hiệu lực và trách nhiệm thi hành.</w:t>
            </w:r>
          </w:p>
        </w:tc>
        <w:tc>
          <w:tcPr>
            <w:tcW w:w="2835" w:type="dxa"/>
          </w:tcPr>
          <w:p w14:paraId="18335A32" w14:textId="77777777" w:rsidR="00A22B90" w:rsidRPr="00A22B90" w:rsidRDefault="00A22B90" w:rsidP="00A22B90">
            <w:pPr>
              <w:spacing w:before="120" w:after="0" w:line="240" w:lineRule="auto"/>
              <w:jc w:val="both"/>
              <w:rPr>
                <w:rFonts w:ascii="Times New Roman" w:eastAsia="Times New Roman" w:hAnsi="Times New Roman"/>
                <w:b/>
                <w:bCs/>
                <w:sz w:val="28"/>
                <w:szCs w:val="28"/>
              </w:rPr>
            </w:pPr>
            <w:bookmarkStart w:id="0" w:name="dieu_5"/>
            <w:r w:rsidRPr="00A22B90">
              <w:rPr>
                <w:rFonts w:ascii="Times New Roman" w:eastAsia="Times New Roman" w:hAnsi="Times New Roman"/>
                <w:b/>
                <w:bCs/>
                <w:sz w:val="28"/>
                <w:szCs w:val="28"/>
              </w:rPr>
              <w:t>Điều 1. Bãi bỏ toàn bộ văn bản</w:t>
            </w:r>
          </w:p>
          <w:p w14:paraId="0517FEFE" w14:textId="77777777" w:rsidR="00A22B90" w:rsidRPr="00A22B90" w:rsidRDefault="00A22B90" w:rsidP="00A22B90">
            <w:pPr>
              <w:spacing w:before="120" w:after="0" w:line="240" w:lineRule="auto"/>
              <w:ind w:firstLine="709"/>
              <w:jc w:val="both"/>
              <w:rPr>
                <w:rFonts w:ascii="Times New Roman" w:eastAsia="Times New Roman" w:hAnsi="Times New Roman"/>
                <w:sz w:val="28"/>
                <w:szCs w:val="28"/>
              </w:rPr>
            </w:pPr>
            <w:r w:rsidRPr="00A22B90">
              <w:rPr>
                <w:rFonts w:ascii="Times New Roman" w:eastAsia="Times New Roman" w:hAnsi="Times New Roman"/>
                <w:b/>
                <w:bCs/>
                <w:sz w:val="28"/>
                <w:szCs w:val="28"/>
              </w:rPr>
              <w:t xml:space="preserve"> </w:t>
            </w:r>
            <w:r w:rsidRPr="00A22B90">
              <w:rPr>
                <w:rFonts w:ascii="Times New Roman" w:eastAsia="Times New Roman" w:hAnsi="Times New Roman"/>
                <w:sz w:val="28"/>
                <w:szCs w:val="28"/>
              </w:rPr>
              <w:t>Bãi bỏ toàn bộ Quyết định số 10/2025/QĐ-UBND ngày 01 tháng 7 năm 2025 của Uỷ ban nhân dân tỉnh tỉnh quy định chức năng, nhiệm vụ, quyền hạn và cơ cấu tổ chức của Sở Công Thương tỉnh Hưng Yên.</w:t>
            </w:r>
          </w:p>
          <w:bookmarkEnd w:id="0"/>
          <w:p w14:paraId="7EE9F7F8" w14:textId="77777777" w:rsidR="00073A0D" w:rsidRDefault="00073A0D" w:rsidP="00A22B90">
            <w:pPr>
              <w:spacing w:before="120" w:after="0" w:line="240" w:lineRule="auto"/>
              <w:ind w:firstLine="28"/>
              <w:jc w:val="both"/>
              <w:rPr>
                <w:rFonts w:ascii="Times New Roman" w:hAnsi="Times New Roman"/>
                <w:b/>
                <w:bCs/>
                <w:sz w:val="28"/>
                <w:szCs w:val="28"/>
              </w:rPr>
            </w:pPr>
          </w:p>
        </w:tc>
        <w:tc>
          <w:tcPr>
            <w:tcW w:w="3969" w:type="dxa"/>
          </w:tcPr>
          <w:p w14:paraId="29812DC7" w14:textId="77777777" w:rsidR="00073A0D" w:rsidRDefault="00A22B90" w:rsidP="00AD6553">
            <w:pPr>
              <w:tabs>
                <w:tab w:val="left" w:pos="3645"/>
              </w:tabs>
              <w:spacing w:after="0"/>
              <w:jc w:val="both"/>
              <w:rPr>
                <w:rFonts w:ascii="Times New Roman" w:hAnsi="Times New Roman"/>
                <w:sz w:val="28"/>
                <w:szCs w:val="28"/>
              </w:rPr>
            </w:pPr>
            <w:r w:rsidRPr="00A22B90">
              <w:rPr>
                <w:rFonts w:ascii="Times New Roman" w:hAnsi="Times New Roman"/>
                <w:sz w:val="28"/>
                <w:szCs w:val="28"/>
              </w:rPr>
              <w:t>- Thực hiện</w:t>
            </w:r>
            <w:r>
              <w:rPr>
                <w:rFonts w:ascii="Times New Roman" w:hAnsi="Times New Roman"/>
                <w:sz w:val="28"/>
                <w:szCs w:val="28"/>
              </w:rPr>
              <w:t xml:space="preserve"> chỉ đạo của Chính phủ tại </w:t>
            </w:r>
            <w:r w:rsidRPr="00A22B90">
              <w:rPr>
                <w:rFonts w:ascii="Times New Roman" w:hAnsi="Times New Roman"/>
                <w:sz w:val="28"/>
                <w:szCs w:val="28"/>
              </w:rPr>
              <w:t>Nghị quyết số 66.25/2026/NQ-CP ngày 04 tháng 9 năm 2026 của Chính phủ về xử lý khó khăn, vướng mắc liên quan đến chức năng, nhiệm vụ, quyền hạn quản lý nhà nước về khu công nghiệp, địa chất, khoáng sản</w:t>
            </w:r>
            <w:r w:rsidR="00AD6553">
              <w:rPr>
                <w:rFonts w:ascii="Times New Roman" w:hAnsi="Times New Roman"/>
                <w:sz w:val="28"/>
                <w:szCs w:val="28"/>
              </w:rPr>
              <w:t>;</w:t>
            </w:r>
          </w:p>
          <w:p w14:paraId="55528707" w14:textId="77777777" w:rsidR="00AD6553" w:rsidRDefault="00AD6553" w:rsidP="00AD6553">
            <w:pPr>
              <w:tabs>
                <w:tab w:val="left" w:pos="3645"/>
              </w:tabs>
              <w:spacing w:after="0"/>
              <w:jc w:val="both"/>
              <w:rPr>
                <w:rFonts w:ascii="Times New Roman" w:hAnsi="Times New Roman"/>
                <w:sz w:val="28"/>
                <w:szCs w:val="28"/>
              </w:rPr>
            </w:pPr>
            <w:r>
              <w:rPr>
                <w:rFonts w:ascii="Times New Roman" w:hAnsi="Times New Roman"/>
                <w:sz w:val="28"/>
                <w:szCs w:val="28"/>
              </w:rPr>
              <w:t xml:space="preserve">- </w:t>
            </w:r>
            <w:r w:rsidRPr="00AD6553">
              <w:rPr>
                <w:rFonts w:ascii="Times New Roman" w:hAnsi="Times New Roman"/>
                <w:sz w:val="28"/>
                <w:szCs w:val="28"/>
              </w:rPr>
              <w:t xml:space="preserve">Thông tư số 50/2026/TT-BCT ngày 13 tháng 9 năm 2026 của Bộ Công Thương sửa đổi, bổ sung môt số điều của Thông tư số 37/2025/TT-BCT ngày 14 tháng 6 năm 2025 của Bộ trưởng Bộ Công Thương hướng dẫn chức </w:t>
            </w:r>
            <w:r w:rsidRPr="00AD6553">
              <w:rPr>
                <w:rFonts w:ascii="Times New Roman" w:hAnsi="Times New Roman"/>
                <w:sz w:val="28"/>
                <w:szCs w:val="28"/>
              </w:rPr>
              <w:lastRenderedPageBreak/>
              <w:t>năng, nhiệm vụ, quyền hạn của cơ quan chuyên môn về công thương thuộc Ủy ban nhân dân tỉnh, thành phố trực thuộc Trung ương và Ủy ban nhân dân xã, phường, đặc khu thuộc tỉnh, thành phố trực thuộc Trung ương</w:t>
            </w:r>
          </w:p>
          <w:p w14:paraId="4F846B98" w14:textId="77777777" w:rsidR="00AD6553" w:rsidRDefault="00AD6553" w:rsidP="00AD6553">
            <w:pPr>
              <w:tabs>
                <w:tab w:val="left" w:pos="3645"/>
              </w:tabs>
              <w:spacing w:after="0"/>
              <w:jc w:val="both"/>
              <w:rPr>
                <w:rFonts w:ascii="Times New Roman" w:hAnsi="Times New Roman"/>
                <w:bCs/>
                <w:sz w:val="28"/>
                <w:szCs w:val="28"/>
              </w:rPr>
            </w:pPr>
            <w:r>
              <w:rPr>
                <w:rFonts w:ascii="Times New Roman" w:hAnsi="Times New Roman"/>
                <w:sz w:val="28"/>
                <w:szCs w:val="28"/>
              </w:rPr>
              <w:t xml:space="preserve">- </w:t>
            </w:r>
            <w:r w:rsidRPr="000F5D41">
              <w:rPr>
                <w:rFonts w:ascii="Times New Roman" w:hAnsi="Times New Roman"/>
                <w:bCs/>
                <w:sz w:val="28"/>
                <w:szCs w:val="28"/>
              </w:rPr>
              <w:t xml:space="preserve">Quyết định số 3024/QĐ-UBND </w:t>
            </w:r>
            <w:r>
              <w:rPr>
                <w:rFonts w:ascii="Times New Roman" w:hAnsi="Times New Roman"/>
                <w:bCs/>
                <w:sz w:val="28"/>
                <w:szCs w:val="28"/>
              </w:rPr>
              <w:t xml:space="preserve">ngày 28/9/2026 của UBND tỉnh về việc </w:t>
            </w:r>
            <w:r w:rsidRPr="000F5D41">
              <w:rPr>
                <w:rFonts w:ascii="Times New Roman" w:hAnsi="Times New Roman"/>
                <w:bCs/>
                <w:sz w:val="28"/>
                <w:szCs w:val="28"/>
              </w:rPr>
              <w:t>chuyển giao chức năng, nhiệm vụ, quyền hạn quản lý nhà nước về địa chất</w:t>
            </w:r>
            <w:r w:rsidRPr="000F5D41">
              <w:rPr>
                <w:rFonts w:ascii="Times New Roman" w:hAnsi="Times New Roman"/>
                <w:bCs/>
                <w:sz w:val="28"/>
                <w:szCs w:val="28"/>
                <w:lang w:val="vi-VN"/>
              </w:rPr>
              <w:t xml:space="preserve"> và</w:t>
            </w:r>
            <w:r w:rsidRPr="000F5D41">
              <w:rPr>
                <w:rFonts w:ascii="Times New Roman" w:hAnsi="Times New Roman"/>
                <w:bCs/>
                <w:sz w:val="28"/>
                <w:szCs w:val="28"/>
              </w:rPr>
              <w:t xml:space="preserve"> khoáng sản từ Sở Nông nghiệp và Môi trường</w:t>
            </w:r>
            <w:r w:rsidRPr="000F5D41">
              <w:rPr>
                <w:rFonts w:ascii="Times New Roman" w:hAnsi="Times New Roman"/>
                <w:bCs/>
                <w:sz w:val="28"/>
                <w:szCs w:val="28"/>
                <w:lang w:val="vi-VN"/>
              </w:rPr>
              <w:t xml:space="preserve">, </w:t>
            </w:r>
            <w:r w:rsidRPr="000F5D41">
              <w:rPr>
                <w:rFonts w:ascii="Times New Roman" w:hAnsi="Times New Roman"/>
                <w:bCs/>
                <w:sz w:val="28"/>
                <w:szCs w:val="28"/>
              </w:rPr>
              <w:t>Sở Xây dựng sang Sở Công Thương.</w:t>
            </w:r>
          </w:p>
          <w:p w14:paraId="70DAE60B" w14:textId="77873D22" w:rsidR="00AD6553" w:rsidRPr="00A22B90" w:rsidRDefault="009D0F80" w:rsidP="009D0F80">
            <w:pPr>
              <w:tabs>
                <w:tab w:val="left" w:pos="3645"/>
              </w:tabs>
              <w:spacing w:after="0"/>
              <w:jc w:val="both"/>
              <w:rPr>
                <w:rFonts w:ascii="Times New Roman" w:hAnsi="Times New Roman"/>
                <w:sz w:val="28"/>
                <w:szCs w:val="28"/>
              </w:rPr>
            </w:pPr>
            <w:r>
              <w:rPr>
                <w:rFonts w:ascii="Times New Roman" w:hAnsi="Times New Roman"/>
                <w:sz w:val="28"/>
                <w:szCs w:val="28"/>
              </w:rPr>
              <w:t xml:space="preserve">- Quy định tại khoản 2 Điều 4 Nghị định </w:t>
            </w:r>
            <w:r w:rsidRPr="009D0F80">
              <w:rPr>
                <w:rFonts w:ascii="Times New Roman" w:hAnsi="Times New Roman"/>
                <w:sz w:val="28"/>
                <w:szCs w:val="28"/>
              </w:rPr>
              <w:t>78/2025/NĐ-CP ngày 01 tháng 04 năm 2025 của Chính phủ quy định chi tiết một số điều và biện pháp để tổ chức, hướng dẫn thi hành Luật Ban hành văn bản quy phạm pháp luật</w:t>
            </w:r>
            <w:r>
              <w:rPr>
                <w:rFonts w:ascii="Times New Roman" w:hAnsi="Times New Roman"/>
                <w:sz w:val="28"/>
                <w:szCs w:val="28"/>
              </w:rPr>
              <w:t>: " Cơ quan, người có thẩm quyền ban hành văn bản quy phạm pháp luật để bãi bỏ toàn bộ hoặc một phần văn bản do minh ban hành...."</w:t>
            </w:r>
          </w:p>
        </w:tc>
      </w:tr>
    </w:tbl>
    <w:p w14:paraId="2D5ED7E5" w14:textId="77777777" w:rsidR="00073A0D" w:rsidRPr="006D0250" w:rsidRDefault="00073A0D" w:rsidP="006D0250">
      <w:pPr>
        <w:tabs>
          <w:tab w:val="left" w:pos="3645"/>
        </w:tabs>
        <w:spacing w:after="0"/>
        <w:jc w:val="center"/>
        <w:rPr>
          <w:rFonts w:ascii="Times New Roman" w:hAnsi="Times New Roman"/>
          <w:b/>
          <w:bCs/>
          <w:sz w:val="28"/>
          <w:szCs w:val="28"/>
        </w:rPr>
      </w:pPr>
    </w:p>
    <w:sectPr w:rsidR="00073A0D" w:rsidRPr="006D0250" w:rsidSect="00BA2AFF">
      <w:pgSz w:w="12240" w:h="15840"/>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0250"/>
    <w:rsid w:val="00073A0D"/>
    <w:rsid w:val="00272420"/>
    <w:rsid w:val="003B1030"/>
    <w:rsid w:val="006D0250"/>
    <w:rsid w:val="009D0F80"/>
    <w:rsid w:val="00A22B90"/>
    <w:rsid w:val="00AD6553"/>
    <w:rsid w:val="00BA2AFF"/>
    <w:rsid w:val="00CC6FEB"/>
    <w:rsid w:val="00D17E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DF9A74"/>
  <w15:chartTrackingRefBased/>
  <w15:docId w15:val="{5BE06B7D-C52A-4CA4-B3C7-C87CD64B05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0250"/>
    <w:pPr>
      <w:spacing w:after="200" w:line="276" w:lineRule="auto"/>
    </w:pPr>
    <w:rPr>
      <w:rFonts w:ascii="Calibri" w:eastAsia="Calibri" w:hAnsi="Calibri" w:cs="Times New Roman"/>
      <w:kern w:val="0"/>
      <w:sz w:val="22"/>
      <w14:ligatures w14:val="none"/>
    </w:rPr>
  </w:style>
  <w:style w:type="paragraph" w:styleId="Heading1">
    <w:name w:val="heading 1"/>
    <w:basedOn w:val="Normal"/>
    <w:next w:val="Normal"/>
    <w:link w:val="Heading1Char"/>
    <w:uiPriority w:val="9"/>
    <w:qFormat/>
    <w:rsid w:val="006D0250"/>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6D0250"/>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6D0250"/>
    <w:pPr>
      <w:keepNext/>
      <w:keepLines/>
      <w:spacing w:before="160" w:after="80" w:line="259" w:lineRule="auto"/>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6D0250"/>
    <w:pPr>
      <w:keepNext/>
      <w:keepLines/>
      <w:spacing w:before="80" w:after="40" w:line="259" w:lineRule="auto"/>
      <w:outlineLvl w:val="3"/>
    </w:pPr>
    <w:rPr>
      <w:rFonts w:asciiTheme="minorHAnsi" w:eastAsiaTheme="majorEastAsia" w:hAnsiTheme="minorHAnsi" w:cstheme="majorBidi"/>
      <w:i/>
      <w:iCs/>
      <w:color w:val="2F5496" w:themeColor="accent1" w:themeShade="BF"/>
      <w:kern w:val="2"/>
      <w:sz w:val="24"/>
      <w14:ligatures w14:val="standardContextual"/>
    </w:rPr>
  </w:style>
  <w:style w:type="paragraph" w:styleId="Heading5">
    <w:name w:val="heading 5"/>
    <w:basedOn w:val="Normal"/>
    <w:next w:val="Normal"/>
    <w:link w:val="Heading5Char"/>
    <w:uiPriority w:val="9"/>
    <w:semiHidden/>
    <w:unhideWhenUsed/>
    <w:qFormat/>
    <w:rsid w:val="006D0250"/>
    <w:pPr>
      <w:keepNext/>
      <w:keepLines/>
      <w:spacing w:before="80" w:after="40" w:line="259" w:lineRule="auto"/>
      <w:outlineLvl w:val="4"/>
    </w:pPr>
    <w:rPr>
      <w:rFonts w:asciiTheme="minorHAnsi" w:eastAsiaTheme="majorEastAsia" w:hAnsiTheme="minorHAnsi" w:cstheme="majorBidi"/>
      <w:color w:val="2F5496" w:themeColor="accent1" w:themeShade="BF"/>
      <w:kern w:val="2"/>
      <w:sz w:val="24"/>
      <w14:ligatures w14:val="standardContextual"/>
    </w:rPr>
  </w:style>
  <w:style w:type="paragraph" w:styleId="Heading6">
    <w:name w:val="heading 6"/>
    <w:basedOn w:val="Normal"/>
    <w:next w:val="Normal"/>
    <w:link w:val="Heading6Char"/>
    <w:uiPriority w:val="9"/>
    <w:semiHidden/>
    <w:unhideWhenUsed/>
    <w:qFormat/>
    <w:rsid w:val="006D0250"/>
    <w:pPr>
      <w:keepNext/>
      <w:keepLines/>
      <w:spacing w:before="40" w:after="0" w:line="259" w:lineRule="auto"/>
      <w:outlineLvl w:val="5"/>
    </w:pPr>
    <w:rPr>
      <w:rFonts w:asciiTheme="minorHAnsi" w:eastAsiaTheme="majorEastAsia" w:hAnsiTheme="minorHAnsi" w:cstheme="majorBidi"/>
      <w:i/>
      <w:iCs/>
      <w:color w:val="595959" w:themeColor="text1" w:themeTint="A6"/>
      <w:kern w:val="2"/>
      <w:sz w:val="24"/>
      <w14:ligatures w14:val="standardContextual"/>
    </w:rPr>
  </w:style>
  <w:style w:type="paragraph" w:styleId="Heading7">
    <w:name w:val="heading 7"/>
    <w:basedOn w:val="Normal"/>
    <w:next w:val="Normal"/>
    <w:link w:val="Heading7Char"/>
    <w:uiPriority w:val="9"/>
    <w:semiHidden/>
    <w:unhideWhenUsed/>
    <w:qFormat/>
    <w:rsid w:val="006D0250"/>
    <w:pPr>
      <w:keepNext/>
      <w:keepLines/>
      <w:spacing w:before="40" w:after="0" w:line="259" w:lineRule="auto"/>
      <w:outlineLvl w:val="6"/>
    </w:pPr>
    <w:rPr>
      <w:rFonts w:asciiTheme="minorHAnsi" w:eastAsiaTheme="majorEastAsia" w:hAnsiTheme="minorHAnsi" w:cstheme="majorBidi"/>
      <w:color w:val="595959" w:themeColor="text1" w:themeTint="A6"/>
      <w:kern w:val="2"/>
      <w:sz w:val="24"/>
      <w14:ligatures w14:val="standardContextual"/>
    </w:rPr>
  </w:style>
  <w:style w:type="paragraph" w:styleId="Heading8">
    <w:name w:val="heading 8"/>
    <w:basedOn w:val="Normal"/>
    <w:next w:val="Normal"/>
    <w:link w:val="Heading8Char"/>
    <w:uiPriority w:val="9"/>
    <w:semiHidden/>
    <w:unhideWhenUsed/>
    <w:qFormat/>
    <w:rsid w:val="006D0250"/>
    <w:pPr>
      <w:keepNext/>
      <w:keepLines/>
      <w:spacing w:after="0" w:line="259" w:lineRule="auto"/>
      <w:outlineLvl w:val="7"/>
    </w:pPr>
    <w:rPr>
      <w:rFonts w:asciiTheme="minorHAnsi" w:eastAsiaTheme="majorEastAsia" w:hAnsiTheme="minorHAnsi" w:cstheme="majorBidi"/>
      <w:i/>
      <w:iCs/>
      <w:color w:val="272727" w:themeColor="text1" w:themeTint="D8"/>
      <w:kern w:val="2"/>
      <w:sz w:val="24"/>
      <w14:ligatures w14:val="standardContextual"/>
    </w:rPr>
  </w:style>
  <w:style w:type="paragraph" w:styleId="Heading9">
    <w:name w:val="heading 9"/>
    <w:basedOn w:val="Normal"/>
    <w:next w:val="Normal"/>
    <w:link w:val="Heading9Char"/>
    <w:uiPriority w:val="9"/>
    <w:semiHidden/>
    <w:unhideWhenUsed/>
    <w:qFormat/>
    <w:rsid w:val="006D0250"/>
    <w:pPr>
      <w:keepNext/>
      <w:keepLines/>
      <w:spacing w:after="0" w:line="259" w:lineRule="auto"/>
      <w:outlineLvl w:val="8"/>
    </w:pPr>
    <w:rPr>
      <w:rFonts w:asciiTheme="minorHAnsi" w:eastAsiaTheme="majorEastAsia" w:hAnsiTheme="minorHAnsi" w:cstheme="majorBidi"/>
      <w:color w:val="272727" w:themeColor="text1" w:themeTint="D8"/>
      <w:kern w:val="2"/>
      <w:sz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025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D025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D0250"/>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D0250"/>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6D0250"/>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6D0250"/>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6D0250"/>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6D0250"/>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6D0250"/>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6D0250"/>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6D025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D0250"/>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6D0250"/>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6D0250"/>
    <w:pPr>
      <w:spacing w:before="160" w:after="160" w:line="259" w:lineRule="auto"/>
      <w:jc w:val="center"/>
    </w:pPr>
    <w:rPr>
      <w:rFonts w:ascii="Times New Roman" w:eastAsiaTheme="minorHAnsi" w:hAnsi="Times New Roman" w:cstheme="minorBidi"/>
      <w:i/>
      <w:iCs/>
      <w:color w:val="404040" w:themeColor="text1" w:themeTint="BF"/>
      <w:kern w:val="2"/>
      <w:sz w:val="24"/>
      <w14:ligatures w14:val="standardContextual"/>
    </w:rPr>
  </w:style>
  <w:style w:type="character" w:customStyle="1" w:styleId="QuoteChar">
    <w:name w:val="Quote Char"/>
    <w:basedOn w:val="DefaultParagraphFont"/>
    <w:link w:val="Quote"/>
    <w:uiPriority w:val="29"/>
    <w:rsid w:val="006D0250"/>
    <w:rPr>
      <w:i/>
      <w:iCs/>
      <w:color w:val="404040" w:themeColor="text1" w:themeTint="BF"/>
    </w:rPr>
  </w:style>
  <w:style w:type="paragraph" w:styleId="ListParagraph">
    <w:name w:val="List Paragraph"/>
    <w:basedOn w:val="Normal"/>
    <w:uiPriority w:val="34"/>
    <w:qFormat/>
    <w:rsid w:val="006D0250"/>
    <w:pPr>
      <w:spacing w:after="160" w:line="259" w:lineRule="auto"/>
      <w:ind w:left="720"/>
      <w:contextualSpacing/>
    </w:pPr>
    <w:rPr>
      <w:rFonts w:ascii="Times New Roman" w:eastAsiaTheme="minorHAnsi" w:hAnsi="Times New Roman" w:cstheme="minorBidi"/>
      <w:kern w:val="2"/>
      <w:sz w:val="24"/>
      <w14:ligatures w14:val="standardContextual"/>
    </w:rPr>
  </w:style>
  <w:style w:type="character" w:styleId="IntenseEmphasis">
    <w:name w:val="Intense Emphasis"/>
    <w:basedOn w:val="DefaultParagraphFont"/>
    <w:uiPriority w:val="21"/>
    <w:qFormat/>
    <w:rsid w:val="006D0250"/>
    <w:rPr>
      <w:i/>
      <w:iCs/>
      <w:color w:val="2F5496" w:themeColor="accent1" w:themeShade="BF"/>
    </w:rPr>
  </w:style>
  <w:style w:type="paragraph" w:styleId="IntenseQuote">
    <w:name w:val="Intense Quote"/>
    <w:basedOn w:val="Normal"/>
    <w:next w:val="Normal"/>
    <w:link w:val="IntenseQuoteChar"/>
    <w:uiPriority w:val="30"/>
    <w:qFormat/>
    <w:rsid w:val="006D0250"/>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imes New Roman" w:eastAsiaTheme="minorHAnsi" w:hAnsi="Times New Roman" w:cstheme="minorBidi"/>
      <w:i/>
      <w:iCs/>
      <w:color w:val="2F5496" w:themeColor="accent1" w:themeShade="BF"/>
      <w:kern w:val="2"/>
      <w:sz w:val="24"/>
      <w14:ligatures w14:val="standardContextual"/>
    </w:rPr>
  </w:style>
  <w:style w:type="character" w:customStyle="1" w:styleId="IntenseQuoteChar">
    <w:name w:val="Intense Quote Char"/>
    <w:basedOn w:val="DefaultParagraphFont"/>
    <w:link w:val="IntenseQuote"/>
    <w:uiPriority w:val="30"/>
    <w:rsid w:val="006D0250"/>
    <w:rPr>
      <w:i/>
      <w:iCs/>
      <w:color w:val="2F5496" w:themeColor="accent1" w:themeShade="BF"/>
    </w:rPr>
  </w:style>
  <w:style w:type="character" w:styleId="IntenseReference">
    <w:name w:val="Intense Reference"/>
    <w:basedOn w:val="DefaultParagraphFont"/>
    <w:uiPriority w:val="32"/>
    <w:qFormat/>
    <w:rsid w:val="006D0250"/>
    <w:rPr>
      <w:b/>
      <w:bCs/>
      <w:smallCaps/>
      <w:color w:val="2F5496" w:themeColor="accent1" w:themeShade="BF"/>
      <w:spacing w:val="5"/>
    </w:rPr>
  </w:style>
  <w:style w:type="table" w:styleId="TableGrid">
    <w:name w:val="Table Grid"/>
    <w:basedOn w:val="TableNormal"/>
    <w:uiPriority w:val="39"/>
    <w:rsid w:val="00073A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2</Pages>
  <Words>358</Words>
  <Characters>2045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4</cp:revision>
  <dcterms:created xsi:type="dcterms:W3CDTF">2026-10-17T01:52:00Z</dcterms:created>
  <dcterms:modified xsi:type="dcterms:W3CDTF">2026-10-17T02:19:00Z</dcterms:modified>
</cp:coreProperties>
</file>