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Look w:val="01E0" w:firstRow="1" w:lastRow="1" w:firstColumn="1" w:lastColumn="1" w:noHBand="0" w:noVBand="0"/>
      </w:tblPr>
      <w:tblGrid>
        <w:gridCol w:w="3686"/>
        <w:gridCol w:w="5954"/>
      </w:tblGrid>
      <w:tr w:rsidR="00E5270A" w:rsidRPr="00FC07E6" w:rsidTr="00673D6E">
        <w:tc>
          <w:tcPr>
            <w:tcW w:w="3686" w:type="dxa"/>
            <w:vMerge w:val="restart"/>
            <w:shd w:val="clear" w:color="auto" w:fill="auto"/>
          </w:tcPr>
          <w:p w:rsidR="00E5270A" w:rsidRPr="00970402" w:rsidRDefault="00E5270A" w:rsidP="00673D6E">
            <w:pPr>
              <w:jc w:val="center"/>
            </w:pPr>
            <w:r w:rsidRPr="00970402">
              <w:t>BỘ CÔNG AN</w:t>
            </w:r>
          </w:p>
          <w:p w:rsidR="00E5270A" w:rsidRPr="00970402" w:rsidRDefault="00E5270A" w:rsidP="00673D6E">
            <w:pPr>
              <w:jc w:val="center"/>
              <w:rPr>
                <w:b/>
              </w:rPr>
            </w:pPr>
            <w:r>
              <w:rPr>
                <w:noProof/>
              </w:rPr>
              <mc:AlternateContent>
                <mc:Choice Requires="wps">
                  <w:drawing>
                    <wp:anchor distT="0" distB="0" distL="114300" distR="114300" simplePos="0" relativeHeight="251660288" behindDoc="0" locked="0" layoutInCell="1" allowOverlap="1">
                      <wp:simplePos x="0" y="0"/>
                      <wp:positionH relativeFrom="column">
                        <wp:posOffset>660400</wp:posOffset>
                      </wp:positionH>
                      <wp:positionV relativeFrom="paragraph">
                        <wp:posOffset>205105</wp:posOffset>
                      </wp:positionV>
                      <wp:extent cx="914400" cy="0"/>
                      <wp:effectExtent l="12700" t="5080" r="6350"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16.15pt" to="124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xhGw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"/>
                  </w:pict>
                </mc:Fallback>
              </mc:AlternateContent>
            </w:r>
            <w:r w:rsidRPr="00970402">
              <w:rPr>
                <w:b/>
              </w:rPr>
              <w:t xml:space="preserve">CÔNG AN TỈNH </w:t>
            </w:r>
            <w:r>
              <w:rPr>
                <w:b/>
              </w:rPr>
              <w:t>HƯNG YÊN</w:t>
            </w:r>
          </w:p>
        </w:tc>
        <w:tc>
          <w:tcPr>
            <w:tcW w:w="5954" w:type="dxa"/>
            <w:shd w:val="clear" w:color="auto" w:fill="auto"/>
          </w:tcPr>
          <w:p w:rsidR="00E5270A" w:rsidRPr="00970402" w:rsidRDefault="00E5270A" w:rsidP="00673D6E">
            <w:pPr>
              <w:rPr>
                <w:b/>
              </w:rPr>
            </w:pPr>
            <w:r w:rsidRPr="00970402">
              <w:rPr>
                <w:b/>
              </w:rPr>
              <w:t xml:space="preserve">CỘNG HÒA XÃ HỘI CHỦ NGHĨA VIỆT </w:t>
            </w:r>
            <w:smartTag w:uri="urn:schemas-microsoft-com:office:smarttags" w:element="place">
              <w:smartTag w:uri="urn:schemas-microsoft-com:office:smarttags" w:element="country-region">
                <w:r w:rsidRPr="00970402">
                  <w:rPr>
                    <w:b/>
                  </w:rPr>
                  <w:t>NAM</w:t>
                </w:r>
              </w:smartTag>
            </w:smartTag>
          </w:p>
        </w:tc>
      </w:tr>
      <w:tr w:rsidR="00E5270A" w:rsidRPr="00FC07E6" w:rsidTr="00673D6E">
        <w:tc>
          <w:tcPr>
            <w:tcW w:w="3686" w:type="dxa"/>
            <w:vMerge/>
            <w:shd w:val="clear" w:color="auto" w:fill="auto"/>
          </w:tcPr>
          <w:p w:rsidR="00E5270A" w:rsidRPr="00970402" w:rsidRDefault="00E5270A" w:rsidP="00673D6E">
            <w:pPr>
              <w:jc w:val="center"/>
              <w:rPr>
                <w:b/>
              </w:rPr>
            </w:pPr>
          </w:p>
        </w:tc>
        <w:tc>
          <w:tcPr>
            <w:tcW w:w="5954" w:type="dxa"/>
            <w:shd w:val="clear" w:color="auto" w:fill="auto"/>
          </w:tcPr>
          <w:p w:rsidR="00E5270A" w:rsidRPr="00970402" w:rsidRDefault="00E5270A" w:rsidP="00673D6E">
            <w:pPr>
              <w:jc w:val="center"/>
              <w:rPr>
                <w:b/>
                <w:szCs w:val="28"/>
              </w:rPr>
            </w:pPr>
            <w:r w:rsidRPr="00970402">
              <w:rPr>
                <w:b/>
                <w:szCs w:val="28"/>
              </w:rPr>
              <w:t>Độc lập - Tự do - Hạnh phúc</w:t>
            </w:r>
          </w:p>
          <w:p w:rsidR="00E5270A" w:rsidRPr="00970402" w:rsidRDefault="00E5270A" w:rsidP="00673D6E">
            <w:pPr>
              <w:jc w:val="center"/>
              <w:rPr>
                <w:b/>
                <w:szCs w:val="28"/>
              </w:rPr>
            </w:pPr>
            <w:r>
              <w:rPr>
                <w:b/>
                <w:noProof/>
                <w:szCs w:val="28"/>
              </w:rPr>
              <mc:AlternateContent>
                <mc:Choice Requires="wps">
                  <w:drawing>
                    <wp:anchor distT="0" distB="0" distL="114300" distR="114300" simplePos="0" relativeHeight="251659264" behindDoc="0" locked="0" layoutInCell="1" allowOverlap="1">
                      <wp:simplePos x="0" y="0"/>
                      <wp:positionH relativeFrom="column">
                        <wp:posOffset>743585</wp:posOffset>
                      </wp:positionH>
                      <wp:positionV relativeFrom="paragraph">
                        <wp:posOffset>29210</wp:posOffset>
                      </wp:positionV>
                      <wp:extent cx="2141220" cy="0"/>
                      <wp:effectExtent l="10160" t="10160" r="10795"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2.3pt" to="227.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"/>
                  </w:pict>
                </mc:Fallback>
              </mc:AlternateContent>
            </w:r>
          </w:p>
        </w:tc>
      </w:tr>
      <w:tr w:rsidR="00E5270A" w:rsidRPr="00FC07E6" w:rsidTr="00673D6E">
        <w:tc>
          <w:tcPr>
            <w:tcW w:w="3686" w:type="dxa"/>
            <w:shd w:val="clear" w:color="auto" w:fill="auto"/>
          </w:tcPr>
          <w:p w:rsidR="00E5270A" w:rsidRDefault="00E5270A" w:rsidP="00673D6E">
            <w:pPr>
              <w:jc w:val="center"/>
            </w:pPr>
            <w:r w:rsidRPr="00970402">
              <w:t xml:space="preserve">Số: </w:t>
            </w:r>
            <w:r>
              <w:t xml:space="preserve">      </w:t>
            </w:r>
            <w:r w:rsidRPr="00970402">
              <w:t>/</w:t>
            </w:r>
            <w:r>
              <w:t xml:space="preserve">TTr- </w:t>
            </w:r>
            <w:r w:rsidRPr="00970402">
              <w:t>CAT-PV01</w:t>
            </w:r>
          </w:p>
          <w:p w:rsidR="00E5270A" w:rsidRPr="00426BE1" w:rsidRDefault="00E5270A" w:rsidP="00673D6E">
            <w:pPr>
              <w:jc w:val="center"/>
              <w:rPr>
                <w:sz w:val="2"/>
                <w:lang w:val="vi-VN"/>
              </w:rPr>
            </w:pPr>
          </w:p>
          <w:p w:rsidR="00E5270A" w:rsidRPr="00671CA6" w:rsidRDefault="00E5270A" w:rsidP="00673D6E">
            <w:pPr>
              <w:jc w:val="center"/>
            </w:pPr>
          </w:p>
        </w:tc>
        <w:tc>
          <w:tcPr>
            <w:tcW w:w="5954" w:type="dxa"/>
            <w:shd w:val="clear" w:color="auto" w:fill="auto"/>
          </w:tcPr>
          <w:p w:rsidR="00E5270A" w:rsidRPr="00970402" w:rsidRDefault="00E5270A" w:rsidP="00673D6E">
            <w:pPr>
              <w:rPr>
                <w:i/>
                <w:szCs w:val="28"/>
              </w:rPr>
            </w:pPr>
            <w:r>
              <w:rPr>
                <w:i/>
                <w:szCs w:val="28"/>
                <w:lang w:val="vi-VN"/>
              </w:rPr>
              <w:t xml:space="preserve">         </w:t>
            </w:r>
            <w:r>
              <w:rPr>
                <w:i/>
                <w:szCs w:val="28"/>
              </w:rPr>
              <w:t xml:space="preserve">       </w:t>
            </w:r>
            <w:r>
              <w:rPr>
                <w:i/>
                <w:szCs w:val="28"/>
                <w:lang w:val="vi-VN"/>
              </w:rPr>
              <w:t xml:space="preserve"> </w:t>
            </w:r>
            <w:r>
              <w:rPr>
                <w:i/>
                <w:szCs w:val="28"/>
              </w:rPr>
              <w:t>Hưng Yên</w:t>
            </w:r>
            <w:r w:rsidRPr="00970402">
              <w:rPr>
                <w:i/>
                <w:szCs w:val="28"/>
              </w:rPr>
              <w:t xml:space="preserve">, ngày </w:t>
            </w:r>
            <w:r>
              <w:rPr>
                <w:i/>
                <w:szCs w:val="28"/>
              </w:rPr>
              <w:t xml:space="preserve">    </w:t>
            </w:r>
            <w:r w:rsidRPr="00970402">
              <w:rPr>
                <w:i/>
                <w:szCs w:val="28"/>
              </w:rPr>
              <w:t xml:space="preserve">tháng </w:t>
            </w:r>
            <w:r>
              <w:rPr>
                <w:i/>
                <w:szCs w:val="28"/>
              </w:rPr>
              <w:t xml:space="preserve">9 </w:t>
            </w:r>
            <w:r w:rsidRPr="00970402">
              <w:rPr>
                <w:i/>
                <w:szCs w:val="28"/>
              </w:rPr>
              <w:t>năm 20</w:t>
            </w:r>
            <w:r>
              <w:rPr>
                <w:i/>
                <w:szCs w:val="28"/>
              </w:rPr>
              <w:t>26</w:t>
            </w:r>
          </w:p>
        </w:tc>
      </w:tr>
    </w:tbl>
    <w:p w:rsidR="00E57384" w:rsidRPr="00E5270A" w:rsidRDefault="00306E97" w:rsidP="00E5270A">
      <w:pPr>
        <w:jc w:val="center"/>
        <w:rPr>
          <w:sz w:val="28"/>
          <w:szCs w:val="28"/>
        </w:rPr>
      </w:pPr>
      <w:r w:rsidRPr="00E5270A">
        <w:rPr>
          <w:b/>
          <w:bCs/>
          <w:sz w:val="28"/>
          <w:szCs w:val="28"/>
        </w:rPr>
        <w:t>TỜ TRÌNH</w:t>
      </w:r>
    </w:p>
    <w:p w:rsidR="00E57384" w:rsidRPr="00E5270A" w:rsidRDefault="00306E97" w:rsidP="00E5270A">
      <w:pPr>
        <w:jc w:val="center"/>
        <w:rPr>
          <w:rFonts w:ascii="Times New Roman Bold" w:hAnsi="Times New Roman Bold"/>
          <w:spacing w:val="-4"/>
          <w:sz w:val="28"/>
          <w:szCs w:val="28"/>
        </w:rPr>
      </w:pPr>
      <w:r w:rsidRPr="00E5270A">
        <w:rPr>
          <w:rFonts w:ascii="Times New Roman Bold" w:hAnsi="Times New Roman Bold"/>
          <w:b/>
          <w:bCs/>
          <w:iCs/>
          <w:spacing w:val="-4"/>
          <w:sz w:val="28"/>
          <w:szCs w:val="28"/>
        </w:rPr>
        <w:t>Về việc ban hành Quyết định của Ủy ban nhân dân tỉnh ban hành Quy chế quản lý, vận hành, khai thác, chia sẻ dữ liệu và bảo đảm an ninh mạng đối với các hệ thống thông tin, nền tảng số của tỉnh Hưng Yên (khối chính quyền)</w:t>
      </w:r>
    </w:p>
    <w:p w:rsidR="00E5270A" w:rsidRDefault="00E5270A">
      <w:pPr>
        <w:spacing w:after="260" w:line="300" w:lineRule="auto"/>
        <w:rPr>
          <w:sz w:val="28"/>
          <w:szCs w:val="28"/>
        </w:rPr>
      </w:pPr>
      <w:r w:rsidRPr="00E5270A">
        <w:rPr>
          <w:sz w:val="28"/>
          <w:szCs w:val="28"/>
        </w:rPr>
        <w:tab/>
      </w:r>
      <w:r>
        <w:rPr>
          <w:sz w:val="28"/>
          <w:szCs w:val="28"/>
        </w:rPr>
        <w:tab/>
      </w:r>
      <w:r>
        <w:rPr>
          <w:sz w:val="28"/>
          <w:szCs w:val="28"/>
        </w:rPr>
        <w:tab/>
      </w:r>
    </w:p>
    <w:p w:rsidR="00E57384" w:rsidRPr="00E5270A" w:rsidRDefault="00E5270A">
      <w:pPr>
        <w:spacing w:after="260" w:line="300" w:lineRule="auto"/>
        <w:rPr>
          <w:sz w:val="28"/>
          <w:szCs w:val="28"/>
        </w:rPr>
      </w:pPr>
      <w:r>
        <w:rPr>
          <w:sz w:val="28"/>
          <w:szCs w:val="28"/>
        </w:rPr>
        <w:tab/>
      </w:r>
      <w:r>
        <w:rPr>
          <w:sz w:val="28"/>
          <w:szCs w:val="28"/>
        </w:rPr>
        <w:tab/>
      </w:r>
      <w:r w:rsidR="00306E97" w:rsidRPr="00E5270A">
        <w:rPr>
          <w:sz w:val="28"/>
          <w:szCs w:val="28"/>
        </w:rPr>
        <w:t>Kính gửi: Ủy ban nhân dân tỉnh Hưng</w:t>
      </w:r>
      <w:r w:rsidR="00306E97" w:rsidRPr="00E5270A">
        <w:rPr>
          <w:sz w:val="28"/>
          <w:szCs w:val="28"/>
        </w:rPr>
        <w:t xml:space="preserve"> Yên.</w:t>
      </w:r>
    </w:p>
    <w:p w:rsidR="00E57384" w:rsidRPr="00E5270A" w:rsidRDefault="00E5270A" w:rsidP="00E5270A">
      <w:pPr>
        <w:spacing w:before="120" w:line="340" w:lineRule="atLeast"/>
        <w:rPr>
          <w:sz w:val="28"/>
          <w:szCs w:val="28"/>
        </w:rPr>
      </w:pPr>
      <w:r w:rsidRPr="00E5270A">
        <w:rPr>
          <w:b/>
          <w:bCs/>
          <w:sz w:val="28"/>
          <w:szCs w:val="28"/>
        </w:rPr>
        <w:tab/>
      </w:r>
      <w:r w:rsidR="00306E97" w:rsidRPr="00E5270A">
        <w:rPr>
          <w:b/>
          <w:bCs/>
          <w:sz w:val="28"/>
          <w:szCs w:val="28"/>
        </w:rPr>
        <w:t>I. SỰ CẦN THIẾT BAN HÀNH</w:t>
      </w:r>
    </w:p>
    <w:p w:rsidR="00E57384" w:rsidRPr="00E5270A" w:rsidRDefault="00306E97" w:rsidP="00E5270A">
      <w:pPr>
        <w:spacing w:before="120" w:line="340" w:lineRule="atLeast"/>
        <w:ind w:firstLine="567"/>
        <w:jc w:val="both"/>
        <w:rPr>
          <w:sz w:val="28"/>
          <w:szCs w:val="28"/>
        </w:rPr>
      </w:pPr>
      <w:r w:rsidRPr="00E5270A">
        <w:rPr>
          <w:sz w:val="28"/>
          <w:szCs w:val="28"/>
        </w:rPr>
        <w:t>Thực hiện nhiệm vụ "Rà soát, ban hành, cập nhật đồng bộ quy chế quản lý, vận hành, khai thác, chia sẻ dữ liệu và bảo đảm an ninh mạng đối với các hệ thống thông tin, nền tảng số của tỉnh (khối chính quyền)" được giao tại Kế h</w:t>
      </w:r>
      <w:r w:rsidRPr="00E5270A">
        <w:rPr>
          <w:sz w:val="28"/>
          <w:szCs w:val="28"/>
        </w:rPr>
        <w:t>oạch số 303/KH-UBND ngày 29/7/2026 của Ủy ban nhân dân tỉnh; căn cứ yêu cầu tại Nghị định số 278/2025/NĐ-CP ngày 22/10/2025 của Chính phủ quy định về kết nối, chia sẻ dữ liệu bắt buộc giữa các cơ quan thuộc hệ thống chính trị (hoàn thành chuẩn hóa và kết n</w:t>
      </w:r>
      <w:r w:rsidRPr="00E5270A">
        <w:rPr>
          <w:sz w:val="28"/>
          <w:szCs w:val="28"/>
        </w:rPr>
        <w:t>ối, chia sẻ dữ liệu bắt buộc trước ngày 31/12/2026), Công an tỉnh đã nghiên cứu, xây dựng dự thảo Quyết định và Quy chế kèm theo.</w:t>
      </w:r>
    </w:p>
    <w:p w:rsidR="00E57384" w:rsidRPr="00E5270A" w:rsidRDefault="00306E97" w:rsidP="00E5270A">
      <w:pPr>
        <w:spacing w:before="120" w:line="340" w:lineRule="atLeast"/>
        <w:ind w:firstLine="567"/>
        <w:jc w:val="both"/>
        <w:rPr>
          <w:sz w:val="28"/>
          <w:szCs w:val="28"/>
        </w:rPr>
      </w:pPr>
      <w:r w:rsidRPr="00E5270A">
        <w:rPr>
          <w:sz w:val="28"/>
          <w:szCs w:val="28"/>
        </w:rPr>
        <w:t xml:space="preserve">Sau khi sắp xếp đơn vị hành chính, tỉnh Hưng Yên đang quản lý song song nhiều hệ thống thông tin, cơ sở dữ liệu hình thành từ </w:t>
      </w:r>
      <w:r w:rsidRPr="00E5270A">
        <w:rPr>
          <w:sz w:val="28"/>
          <w:szCs w:val="28"/>
        </w:rPr>
        <w:t>hai tỉnh trước hợp nhất, dữ liệu còn phân tán, chưa thống nhất mã định danh đơn vị hành chính; việc kết nối, chia sẻ dữ liệu giữa các cơ quan, đơn vị chưa có quy định thống nhất về trình tự, thẩm quyền, thời hạn và biện pháp bảo đảm an ninh, an toàn dữ liệ</w:t>
      </w:r>
      <w:r w:rsidRPr="00E5270A">
        <w:rPr>
          <w:sz w:val="28"/>
          <w:szCs w:val="28"/>
        </w:rPr>
        <w:t>u, dẫn đến nguy cơ cát cứ, trùng lặp dữ liệu và khó kiểm soát rủi ro an ninh mạng. Do phạm vi điều chỉnh không chỉ giới hạn trong nội bộ cơ quan hành chính nhà nước mà còn áp dụng đối với tổ chức, doanh nghiệp, cá nhân khi tham gia kết nối, chia sẻ, khai t</w:t>
      </w:r>
      <w:r w:rsidRPr="00E5270A">
        <w:rPr>
          <w:sz w:val="28"/>
          <w:szCs w:val="28"/>
        </w:rPr>
        <w:t>hác dữ liệu dùng chung của tỉnh (đặt ra hành vi bị nghiêm cấm và chế tài xử lý vi phạm), nội dung dự thảo có tính chất quy phạm pháp luật, cần được ban hành dưới hình thức Quyết định quy phạm pháp luật của Ủy ban nhân dân tỉnh mới bảo đảm hiệu lực bắt buộc</w:t>
      </w:r>
      <w:r w:rsidRPr="00E5270A">
        <w:rPr>
          <w:sz w:val="28"/>
          <w:szCs w:val="28"/>
        </w:rPr>
        <w:t xml:space="preserve"> chung theo đúng quy định của Luật Ban hành văn bản quy phạm pháp luật.</w:t>
      </w:r>
    </w:p>
    <w:p w:rsidR="00E57384" w:rsidRPr="00E5270A" w:rsidRDefault="00E5270A" w:rsidP="00E5270A">
      <w:pPr>
        <w:spacing w:before="120" w:line="340" w:lineRule="atLeast"/>
        <w:rPr>
          <w:sz w:val="28"/>
          <w:szCs w:val="28"/>
        </w:rPr>
      </w:pPr>
      <w:r w:rsidRPr="00E5270A">
        <w:rPr>
          <w:b/>
          <w:bCs/>
          <w:sz w:val="28"/>
          <w:szCs w:val="28"/>
        </w:rPr>
        <w:tab/>
      </w:r>
      <w:r w:rsidR="00306E97" w:rsidRPr="00E5270A">
        <w:rPr>
          <w:b/>
          <w:bCs/>
          <w:sz w:val="28"/>
          <w:szCs w:val="28"/>
        </w:rPr>
        <w:t>II. CĂN CỨ PHÁP LÝ VÀ THẨM QUYỀN BAN HÀNH</w:t>
      </w:r>
    </w:p>
    <w:p w:rsidR="00E57384" w:rsidRPr="00E5270A" w:rsidRDefault="00306E97" w:rsidP="00E5270A">
      <w:pPr>
        <w:spacing w:before="120" w:line="340" w:lineRule="atLeast"/>
        <w:ind w:firstLine="567"/>
        <w:jc w:val="both"/>
        <w:rPr>
          <w:sz w:val="28"/>
          <w:szCs w:val="28"/>
        </w:rPr>
      </w:pPr>
      <w:r w:rsidRPr="00E5270A">
        <w:rPr>
          <w:sz w:val="28"/>
          <w:szCs w:val="28"/>
        </w:rPr>
        <w:t>Dự thảo được xây dựng trên cơ sở Luật Tổ chức chính quyền địa phương; Luật Ban hành văn bản quy phạm pháp luật; Luật Dữ liệu; Luật Bảo vệ dữ l</w:t>
      </w:r>
      <w:r w:rsidRPr="00E5270A">
        <w:rPr>
          <w:sz w:val="28"/>
          <w:szCs w:val="28"/>
        </w:rPr>
        <w:t xml:space="preserve">iệu cá nhân; Luật An ninh mạng; Luật Bảo vệ bí mật nhà nước; Luật Chuyển đổi số; Luật Giao dịch điện tử và các nghị định, quyết định của Chính phủ, Thủ tướng </w:t>
      </w:r>
      <w:r w:rsidRPr="00E5270A">
        <w:rPr>
          <w:sz w:val="28"/>
          <w:szCs w:val="28"/>
        </w:rPr>
        <w:lastRenderedPageBreak/>
        <w:t>Chính phủ hướng dẫn thi hành có liên quan (danh mục đầy đủ nêu tại phần căn cứ của dự thảo Quyết đ</w:t>
      </w:r>
      <w:r w:rsidRPr="00E5270A">
        <w:rPr>
          <w:sz w:val="28"/>
          <w:szCs w:val="28"/>
        </w:rPr>
        <w:t>ịnh kèm theo).</w:t>
      </w:r>
    </w:p>
    <w:p w:rsidR="00E57384" w:rsidRPr="00E5270A" w:rsidRDefault="00306E97" w:rsidP="00E5270A">
      <w:pPr>
        <w:spacing w:before="120" w:line="340" w:lineRule="atLeast"/>
        <w:ind w:firstLine="567"/>
        <w:jc w:val="both"/>
        <w:rPr>
          <w:sz w:val="28"/>
          <w:szCs w:val="28"/>
        </w:rPr>
      </w:pPr>
      <w:r w:rsidRPr="00E5270A">
        <w:rPr>
          <w:sz w:val="28"/>
          <w:szCs w:val="28"/>
        </w:rPr>
        <w:t>Theo Điều 2, Điều 3 Luật Ban hành văn bản quy phạm pháp luật số 64/2025/QH15, dự thảo Quy chế có chứa quy phạm pháp luật (quy tắc xử sự chung, có hiệu lực bắt buộc chung, áp dụng lặp lại đối với cơ quan, tổ chức, cá nhân trên địa bàn tỉnh, c</w:t>
      </w:r>
      <w:r w:rsidRPr="00E5270A">
        <w:rPr>
          <w:sz w:val="28"/>
          <w:szCs w:val="28"/>
        </w:rPr>
        <w:t>ó chế tài xử lý vi phạm). Theo Điều 21 Luật này, Ủy ban nhân dân cấp tỉnh có thẩm quyền ban hành Quyết định quy phạm pháp luật để quy định biện pháp thực hiện chức năng quản lý nhà nước ở địa phương và quy định chi tiết nội dung được văn bản của cơ quan nh</w:t>
      </w:r>
      <w:r w:rsidRPr="00E5270A">
        <w:rPr>
          <w:sz w:val="28"/>
          <w:szCs w:val="28"/>
        </w:rPr>
        <w:t>à nước cấp trên giao; nội dung dự thảo Quy chế nhằm tổ chức thực hiện nghĩa vụ kết nối, chia sẻ dữ liệu bắt buộc theo Nghị định số 278/2025/NĐ-CP và các luật, nghị định về dữ liệu, an ninh mạng nêu trên, phù hợp thẩm quyền ban hành theo quy định.</w:t>
      </w:r>
    </w:p>
    <w:p w:rsidR="00E57384" w:rsidRPr="00E5270A" w:rsidRDefault="00E5270A" w:rsidP="00E5270A">
      <w:pPr>
        <w:spacing w:before="120" w:line="340" w:lineRule="atLeast"/>
        <w:rPr>
          <w:rFonts w:ascii="Times New Roman Bold" w:hAnsi="Times New Roman Bold"/>
          <w:spacing w:val="-12"/>
          <w:sz w:val="28"/>
          <w:szCs w:val="28"/>
        </w:rPr>
      </w:pPr>
      <w:r w:rsidRPr="00E5270A">
        <w:rPr>
          <w:b/>
          <w:bCs/>
          <w:sz w:val="28"/>
          <w:szCs w:val="28"/>
        </w:rPr>
        <w:tab/>
      </w:r>
      <w:r w:rsidR="00306E97" w:rsidRPr="00E5270A">
        <w:rPr>
          <w:rFonts w:ascii="Times New Roman Bold" w:hAnsi="Times New Roman Bold"/>
          <w:b/>
          <w:bCs/>
          <w:spacing w:val="-12"/>
          <w:sz w:val="28"/>
          <w:szCs w:val="28"/>
        </w:rPr>
        <w:t>III. QUÁ TRÌNH XÂY DỰNG, LẤY Ý KIẾN VÀ TIẾP THU, GIẢI TRÌNH</w:t>
      </w:r>
    </w:p>
    <w:p w:rsidR="00E57384" w:rsidRPr="00E5270A" w:rsidRDefault="00306E97" w:rsidP="00E5270A">
      <w:pPr>
        <w:spacing w:before="120" w:line="340" w:lineRule="atLeast"/>
        <w:ind w:firstLine="567"/>
        <w:jc w:val="both"/>
        <w:rPr>
          <w:sz w:val="28"/>
          <w:szCs w:val="28"/>
        </w:rPr>
      </w:pPr>
      <w:r w:rsidRPr="00E5270A">
        <w:rPr>
          <w:sz w:val="28"/>
          <w:szCs w:val="28"/>
        </w:rPr>
        <w:t>Công an tỉnh đã chủ trì, phối hợp các cơ quan, đơn vị liên quan nghiên cứu, xây dựng dự thảo Quyết định và Quy chế (05 chương, 25 điều); tổ chức lấy ý kiến các đơn vị trong nội bộ. Ngày</w:t>
      </w:r>
      <w:r w:rsidR="00E5270A">
        <w:rPr>
          <w:sz w:val="28"/>
          <w:szCs w:val="28"/>
        </w:rPr>
        <w:t xml:space="preserve"> 22</w:t>
      </w:r>
      <w:r w:rsidRPr="00E5270A">
        <w:rPr>
          <w:sz w:val="28"/>
          <w:szCs w:val="28"/>
        </w:rPr>
        <w:t xml:space="preserve">/8/2026, Công an tỉnh có Công văn số </w:t>
      </w:r>
      <w:r w:rsidR="00E5270A">
        <w:rPr>
          <w:sz w:val="28"/>
          <w:szCs w:val="28"/>
        </w:rPr>
        <w:t>6610</w:t>
      </w:r>
      <w:r w:rsidRPr="00E5270A">
        <w:rPr>
          <w:sz w:val="28"/>
          <w:szCs w:val="28"/>
        </w:rPr>
        <w:t>/CAT-PV01 gửi toàn bộ các sở, ban, ngành tỉnh và Ủy ban nhân dân các xã, phường đề nghị nghiên cứu, tham gia ý kiến đối với dự thảo (thời hạn gửi ý kiến trước 16 giờ 00 ngày 26/8/2026), tập trung vào phạ</w:t>
      </w:r>
      <w:r w:rsidRPr="00E5270A">
        <w:rPr>
          <w:sz w:val="28"/>
          <w:szCs w:val="28"/>
        </w:rPr>
        <w:t>m vi, đối tượng áp dụng; danh mục dữ liệu và trách nhiệm của đơn vị chủ quản dữ liệu; quy trình, thời hạn, thẩm quyền kết nối, chia sẻ dữ liệu; các quy định về bảo vệ dữ liệu, chế độ báo cáo, lộ trình thực hiện và tính khả thi khi triển khai.</w:t>
      </w:r>
    </w:p>
    <w:p w:rsidR="00E57384" w:rsidRPr="00E5270A" w:rsidRDefault="00306E97" w:rsidP="00E5270A">
      <w:pPr>
        <w:spacing w:before="120" w:line="340" w:lineRule="atLeast"/>
        <w:ind w:firstLine="567"/>
        <w:jc w:val="both"/>
        <w:rPr>
          <w:sz w:val="28"/>
          <w:szCs w:val="28"/>
        </w:rPr>
      </w:pPr>
      <w:r w:rsidRPr="00E5270A">
        <w:rPr>
          <w:sz w:val="28"/>
          <w:szCs w:val="28"/>
        </w:rPr>
        <w:t>Kết quả, Công</w:t>
      </w:r>
      <w:r w:rsidRPr="00E5270A">
        <w:rPr>
          <w:sz w:val="28"/>
          <w:szCs w:val="28"/>
        </w:rPr>
        <w:t xml:space="preserve"> an tỉnh nhận được </w:t>
      </w:r>
      <w:r w:rsidR="00E5270A">
        <w:rPr>
          <w:sz w:val="28"/>
          <w:szCs w:val="28"/>
        </w:rPr>
        <w:t>…</w:t>
      </w:r>
      <w:r w:rsidRPr="00E5270A">
        <w:rPr>
          <w:sz w:val="28"/>
          <w:szCs w:val="28"/>
        </w:rPr>
        <w:t xml:space="preserve"> văn bản phản hồi: </w:t>
      </w:r>
      <w:r w:rsidR="00E5270A">
        <w:rPr>
          <w:sz w:val="28"/>
          <w:szCs w:val="28"/>
        </w:rPr>
        <w:t>….</w:t>
      </w:r>
      <w:r w:rsidRPr="00E5270A">
        <w:rPr>
          <w:sz w:val="28"/>
          <w:szCs w:val="28"/>
        </w:rPr>
        <w:t xml:space="preserve">đơn vị nhất trí, không có ý kiến bổ sung; </w:t>
      </w:r>
      <w:r w:rsidR="00E5270A">
        <w:rPr>
          <w:sz w:val="28"/>
          <w:szCs w:val="28"/>
        </w:rPr>
        <w:t>….</w:t>
      </w:r>
      <w:r w:rsidRPr="00E5270A">
        <w:rPr>
          <w:sz w:val="28"/>
          <w:szCs w:val="28"/>
        </w:rPr>
        <w:t xml:space="preserve"> đơn vị </w:t>
      </w:r>
      <w:r w:rsidRPr="00E5270A">
        <w:rPr>
          <w:sz w:val="28"/>
          <w:szCs w:val="28"/>
        </w:rPr>
        <w:t>có ý kiến góp ý cụ thể</w:t>
      </w:r>
      <w:r w:rsidR="00E5270A">
        <w:rPr>
          <w:sz w:val="28"/>
          <w:szCs w:val="28"/>
        </w:rPr>
        <w:t>.</w:t>
      </w:r>
      <w:r w:rsidRPr="00E5270A">
        <w:rPr>
          <w:sz w:val="28"/>
          <w:szCs w:val="28"/>
        </w:rPr>
        <w:t xml:space="preserve"> </w:t>
      </w:r>
      <w:r w:rsidRPr="00E5270A">
        <w:rPr>
          <w:sz w:val="28"/>
          <w:szCs w:val="28"/>
        </w:rPr>
        <w:t xml:space="preserve">Công an tỉnh đã tiếp thu, giải trình đầy đủ từng nội dung và hoàn thiện dự thảo (Phụ lục tổng hợp tiếp thu, giải trình ý kiến góp ý gửi kèm theo Tờ trình này). </w:t>
      </w:r>
    </w:p>
    <w:p w:rsidR="00E57384" w:rsidRPr="00E5270A" w:rsidRDefault="00E5270A" w:rsidP="00E5270A">
      <w:pPr>
        <w:spacing w:before="120" w:line="340" w:lineRule="atLeast"/>
        <w:rPr>
          <w:sz w:val="28"/>
          <w:szCs w:val="28"/>
        </w:rPr>
      </w:pPr>
      <w:r w:rsidRPr="00E5270A">
        <w:rPr>
          <w:b/>
          <w:bCs/>
          <w:sz w:val="28"/>
          <w:szCs w:val="28"/>
        </w:rPr>
        <w:tab/>
      </w:r>
      <w:r w:rsidR="00306E97" w:rsidRPr="00E5270A">
        <w:rPr>
          <w:b/>
          <w:bCs/>
          <w:sz w:val="28"/>
          <w:szCs w:val="28"/>
        </w:rPr>
        <w:t>IV. THẨM ĐỊNH CỦA SỞ TƯ PHÁP</w:t>
      </w:r>
    </w:p>
    <w:p w:rsidR="00E57384" w:rsidRPr="00E5270A" w:rsidRDefault="00E5270A" w:rsidP="00E5270A">
      <w:pPr>
        <w:spacing w:before="120" w:line="340" w:lineRule="atLeast"/>
        <w:ind w:firstLine="567"/>
        <w:jc w:val="both"/>
        <w:rPr>
          <w:sz w:val="28"/>
          <w:szCs w:val="28"/>
        </w:rPr>
      </w:pPr>
      <w:r>
        <w:rPr>
          <w:sz w:val="28"/>
          <w:szCs w:val="28"/>
        </w:rPr>
        <w:t xml:space="preserve">Ngay….9/2026, </w:t>
      </w:r>
      <w:r w:rsidR="00306E97" w:rsidRPr="00E5270A">
        <w:rPr>
          <w:sz w:val="28"/>
          <w:szCs w:val="28"/>
        </w:rPr>
        <w:t>Sở Tư pháp</w:t>
      </w:r>
      <w:r>
        <w:rPr>
          <w:sz w:val="28"/>
          <w:szCs w:val="28"/>
        </w:rPr>
        <w:t xml:space="preserve"> đã Báo cáo thẩm định số…. </w:t>
      </w:r>
      <w:r w:rsidR="00306E97" w:rsidRPr="00E5270A">
        <w:rPr>
          <w:sz w:val="28"/>
          <w:szCs w:val="28"/>
        </w:rPr>
        <w:t xml:space="preserve">; Công </w:t>
      </w:r>
      <w:r w:rsidR="00306E97" w:rsidRPr="00E5270A">
        <w:rPr>
          <w:sz w:val="28"/>
          <w:szCs w:val="28"/>
        </w:rPr>
        <w:t>an tỉnh</w:t>
      </w:r>
      <w:r>
        <w:rPr>
          <w:sz w:val="28"/>
          <w:szCs w:val="28"/>
        </w:rPr>
        <w:t xml:space="preserve"> đã </w:t>
      </w:r>
      <w:r w:rsidR="00306E97" w:rsidRPr="00E5270A">
        <w:rPr>
          <w:sz w:val="28"/>
          <w:szCs w:val="28"/>
        </w:rPr>
        <w:t xml:space="preserve">tiếp thu, giải trình đầy đủ ý kiến thẩm định của Sở Tư pháp theo quy định. </w:t>
      </w:r>
    </w:p>
    <w:p w:rsidR="00E57384" w:rsidRPr="00E5270A" w:rsidRDefault="00E5270A" w:rsidP="00E5270A">
      <w:pPr>
        <w:spacing w:before="120" w:line="340" w:lineRule="atLeast"/>
        <w:rPr>
          <w:sz w:val="28"/>
          <w:szCs w:val="28"/>
        </w:rPr>
      </w:pPr>
      <w:r w:rsidRPr="00E5270A">
        <w:rPr>
          <w:b/>
          <w:bCs/>
          <w:sz w:val="28"/>
          <w:szCs w:val="28"/>
        </w:rPr>
        <w:tab/>
      </w:r>
      <w:r w:rsidR="00306E97" w:rsidRPr="00E5270A">
        <w:rPr>
          <w:b/>
          <w:bCs/>
          <w:sz w:val="28"/>
          <w:szCs w:val="28"/>
        </w:rPr>
        <w:t>V. NỘI DU</w:t>
      </w:r>
      <w:r w:rsidR="00306E97" w:rsidRPr="00E5270A">
        <w:rPr>
          <w:b/>
          <w:bCs/>
          <w:sz w:val="28"/>
          <w:szCs w:val="28"/>
        </w:rPr>
        <w:t>NG CHỦ YẾU CỦA DỰ THẢO</w:t>
      </w:r>
    </w:p>
    <w:p w:rsidR="00E57384" w:rsidRPr="00E5270A" w:rsidRDefault="00E5270A" w:rsidP="00E5270A">
      <w:pPr>
        <w:spacing w:before="120" w:line="340" w:lineRule="atLeast"/>
        <w:ind w:firstLine="567"/>
        <w:jc w:val="both"/>
        <w:rPr>
          <w:spacing w:val="-4"/>
          <w:sz w:val="28"/>
          <w:szCs w:val="28"/>
        </w:rPr>
      </w:pPr>
      <w:r w:rsidRPr="00E5270A">
        <w:rPr>
          <w:spacing w:val="-4"/>
          <w:sz w:val="28"/>
          <w:szCs w:val="28"/>
        </w:rPr>
        <w:t xml:space="preserve">1. </w:t>
      </w:r>
      <w:r w:rsidR="00306E97" w:rsidRPr="00E5270A">
        <w:rPr>
          <w:spacing w:val="-4"/>
          <w:sz w:val="28"/>
          <w:szCs w:val="28"/>
        </w:rPr>
        <w:t>Dự thảo Quyết định gồm 03 điều: ban hành Quy chế kèm theo; hiệu lực thi hành; trách nhiệm thi hành của Chánh Văn phòng</w:t>
      </w:r>
      <w:r w:rsidRPr="00E5270A">
        <w:rPr>
          <w:spacing w:val="-4"/>
          <w:sz w:val="28"/>
          <w:szCs w:val="28"/>
        </w:rPr>
        <w:t xml:space="preserve"> UBND</w:t>
      </w:r>
      <w:r w:rsidR="00306E97" w:rsidRPr="00E5270A">
        <w:rPr>
          <w:spacing w:val="-4"/>
          <w:sz w:val="28"/>
          <w:szCs w:val="28"/>
        </w:rPr>
        <w:t xml:space="preserve"> tỉnh, Giám đốc Công an tỉnh, Giám đốc Sở Khoa học và Công nghệ, thủ trưởng các sở, ban, ngành, Chủ</w:t>
      </w:r>
      <w:r w:rsidR="00306E97" w:rsidRPr="00E5270A">
        <w:rPr>
          <w:spacing w:val="-4"/>
          <w:sz w:val="28"/>
          <w:szCs w:val="28"/>
        </w:rPr>
        <w:t xml:space="preserve"> tịch </w:t>
      </w:r>
      <w:r w:rsidRPr="00E5270A">
        <w:rPr>
          <w:spacing w:val="-4"/>
          <w:sz w:val="28"/>
          <w:szCs w:val="28"/>
        </w:rPr>
        <w:t>UBND</w:t>
      </w:r>
      <w:r w:rsidR="00306E97" w:rsidRPr="00E5270A">
        <w:rPr>
          <w:spacing w:val="-4"/>
          <w:sz w:val="28"/>
          <w:szCs w:val="28"/>
        </w:rPr>
        <w:t xml:space="preserve"> các xã, phường và các cơ quan, tổ chức, cá nhân có liên quan.</w:t>
      </w:r>
    </w:p>
    <w:p w:rsidR="00E5270A" w:rsidRDefault="00E5270A" w:rsidP="00E5270A">
      <w:pPr>
        <w:spacing w:before="120" w:line="340" w:lineRule="atLeast"/>
        <w:ind w:firstLine="567"/>
        <w:jc w:val="both"/>
        <w:rPr>
          <w:sz w:val="28"/>
          <w:szCs w:val="28"/>
        </w:rPr>
      </w:pPr>
      <w:r>
        <w:rPr>
          <w:sz w:val="28"/>
          <w:szCs w:val="28"/>
        </w:rPr>
        <w:t xml:space="preserve">2. </w:t>
      </w:r>
      <w:r w:rsidR="00306E97" w:rsidRPr="00E5270A">
        <w:rPr>
          <w:sz w:val="28"/>
          <w:szCs w:val="28"/>
        </w:rPr>
        <w:t>Dự thảo</w:t>
      </w:r>
      <w:r>
        <w:rPr>
          <w:sz w:val="28"/>
          <w:szCs w:val="28"/>
        </w:rPr>
        <w:t xml:space="preserve"> Quy chế gồm 05 chương, 25 điều</w:t>
      </w:r>
    </w:p>
    <w:p w:rsidR="00E5270A" w:rsidRDefault="00306E97" w:rsidP="00E5270A">
      <w:pPr>
        <w:spacing w:before="120" w:line="340" w:lineRule="atLeast"/>
        <w:ind w:firstLine="567"/>
        <w:jc w:val="both"/>
        <w:rPr>
          <w:sz w:val="28"/>
          <w:szCs w:val="28"/>
        </w:rPr>
      </w:pPr>
      <w:r w:rsidRPr="00E5270A">
        <w:rPr>
          <w:sz w:val="28"/>
          <w:szCs w:val="28"/>
        </w:rPr>
        <w:t>- Chương I. Quy định chung: phạm vi điều chỉnh, đối tượng áp dụng; giải thích từ ngữ; nguyên tắc quản lý, kết nối, chia sẻ, bảo vệ d</w:t>
      </w:r>
      <w:r w:rsidRPr="00E5270A">
        <w:rPr>
          <w:sz w:val="28"/>
          <w:szCs w:val="28"/>
        </w:rPr>
        <w:t>ữ liệu; các hành vi bị nghiêm cấm;</w:t>
      </w:r>
      <w:bookmarkStart w:id="0" w:name="_GoBack"/>
      <w:bookmarkEnd w:id="0"/>
    </w:p>
    <w:p w:rsidR="00E5270A" w:rsidRDefault="00306E97" w:rsidP="00E5270A">
      <w:pPr>
        <w:spacing w:before="120" w:line="340" w:lineRule="atLeast"/>
        <w:ind w:firstLine="567"/>
        <w:jc w:val="both"/>
        <w:rPr>
          <w:sz w:val="28"/>
          <w:szCs w:val="28"/>
        </w:rPr>
      </w:pPr>
      <w:r w:rsidRPr="00E5270A">
        <w:rPr>
          <w:sz w:val="28"/>
          <w:szCs w:val="28"/>
        </w:rPr>
        <w:lastRenderedPageBreak/>
        <w:t>- Chương II. Quản lý, vận hành hệ thống thông tin, nền tảng số và dữ liệu dùng chung: danh mục dữ liệu; chất lượng dữ liệu; hạ tầng dữ liệu; trách nhiệm của đơn vị chủ quản dữ liệu;</w:t>
      </w:r>
    </w:p>
    <w:p w:rsidR="00E5270A" w:rsidRDefault="00306E97" w:rsidP="00E5270A">
      <w:pPr>
        <w:spacing w:before="120" w:line="340" w:lineRule="atLeast"/>
        <w:ind w:firstLine="567"/>
        <w:jc w:val="both"/>
        <w:rPr>
          <w:sz w:val="28"/>
          <w:szCs w:val="28"/>
        </w:rPr>
      </w:pPr>
      <w:r w:rsidRPr="00E5270A">
        <w:rPr>
          <w:sz w:val="28"/>
          <w:szCs w:val="28"/>
        </w:rPr>
        <w:t>- Chương III. Kết nối, chia sẻ, khai th</w:t>
      </w:r>
      <w:r w:rsidRPr="00E5270A">
        <w:rPr>
          <w:sz w:val="28"/>
          <w:szCs w:val="28"/>
        </w:rPr>
        <w:t>ác dữ liệu: mô hình, trình tự, phương thức kết nối; điều kiện kết nối; thẩm quyền phê duyệt, thỏa thuận chia sẻ; trách nhiệm các bên; kết nối với Trung ương, địa phương khác, doanh nghiệp; khai thác, sử dụng dữ liệu;</w:t>
      </w:r>
    </w:p>
    <w:p w:rsidR="00E5270A" w:rsidRDefault="00306E97" w:rsidP="00E5270A">
      <w:pPr>
        <w:spacing w:before="120" w:line="340" w:lineRule="atLeast"/>
        <w:ind w:firstLine="567"/>
        <w:jc w:val="both"/>
        <w:rPr>
          <w:sz w:val="28"/>
          <w:szCs w:val="28"/>
        </w:rPr>
      </w:pPr>
      <w:r w:rsidRPr="00E5270A">
        <w:rPr>
          <w:sz w:val="28"/>
          <w:szCs w:val="28"/>
        </w:rPr>
        <w:t>- Chương IV. Bảo đảm an ninh mạng và an</w:t>
      </w:r>
      <w:r w:rsidRPr="00E5270A">
        <w:rPr>
          <w:sz w:val="28"/>
          <w:szCs w:val="28"/>
        </w:rPr>
        <w:t xml:space="preserve"> ninh dữ liệu: nguyên tắc, phân loại mức độ bảo vệ, đánh giá rủi ro; an ninh hệ thống, tài khoản, nhân sự, thiết bị; truyền nhận, lưu trữ, nhật ký, giám sát, sao lưu; bảo vệ dữ liệu cá nhân, bí mật nhà nước; phòng ngừa, xử lý sự cố; an ninh trong đầu tư, t</w:t>
      </w:r>
      <w:r w:rsidRPr="00E5270A">
        <w:rPr>
          <w:sz w:val="28"/>
          <w:szCs w:val="28"/>
        </w:rPr>
        <w:t>huê dịch vụ;</w:t>
      </w:r>
    </w:p>
    <w:p w:rsidR="00E57384" w:rsidRPr="00E5270A" w:rsidRDefault="00306E97" w:rsidP="00E5270A">
      <w:pPr>
        <w:spacing w:before="120" w:line="340" w:lineRule="atLeast"/>
        <w:ind w:firstLine="567"/>
        <w:jc w:val="both"/>
        <w:rPr>
          <w:sz w:val="28"/>
          <w:szCs w:val="28"/>
        </w:rPr>
      </w:pPr>
      <w:r w:rsidRPr="00E5270A">
        <w:rPr>
          <w:sz w:val="28"/>
          <w:szCs w:val="28"/>
        </w:rPr>
        <w:t>- Chương V. Tổ chức thực hiện: trách nhiệm của Sở Khoa học và Công nghệ, Công an tỉnh, các sở, ban, ngành, Ủy ban nhân dân cấp xã và cá nhân được cấp quyền; chế độ báo cáo, kiểm tra, xử lý vi phạm; lộ trình, kinh phí và điều khoản chuyển tiếp.</w:t>
      </w:r>
    </w:p>
    <w:p w:rsidR="00E57384" w:rsidRPr="00E5270A" w:rsidRDefault="00E5270A" w:rsidP="00E5270A">
      <w:pPr>
        <w:spacing w:before="120" w:line="340" w:lineRule="atLeast"/>
        <w:rPr>
          <w:sz w:val="28"/>
          <w:szCs w:val="28"/>
        </w:rPr>
      </w:pPr>
      <w:r w:rsidRPr="00E5270A">
        <w:rPr>
          <w:b/>
          <w:bCs/>
          <w:sz w:val="28"/>
          <w:szCs w:val="28"/>
        </w:rPr>
        <w:tab/>
      </w:r>
      <w:r w:rsidR="00306E97" w:rsidRPr="00E5270A">
        <w:rPr>
          <w:b/>
          <w:bCs/>
          <w:sz w:val="28"/>
          <w:szCs w:val="28"/>
        </w:rPr>
        <w:t>VI. KIẾN NGHỊ</w:t>
      </w:r>
    </w:p>
    <w:p w:rsidR="00E57384" w:rsidRPr="00E5270A" w:rsidRDefault="00306E97" w:rsidP="00E5270A">
      <w:pPr>
        <w:spacing w:before="120" w:line="340" w:lineRule="atLeast"/>
        <w:ind w:firstLine="567"/>
        <w:jc w:val="both"/>
        <w:rPr>
          <w:sz w:val="28"/>
          <w:szCs w:val="28"/>
        </w:rPr>
      </w:pPr>
      <w:r w:rsidRPr="00E5270A">
        <w:rPr>
          <w:sz w:val="28"/>
          <w:szCs w:val="28"/>
        </w:rPr>
        <w:t xml:space="preserve">Công an tỉnh kính trình Ủy ban nhân dân tỉnh xem xét, </w:t>
      </w:r>
      <w:r w:rsidRPr="00E5270A">
        <w:rPr>
          <w:sz w:val="28"/>
          <w:szCs w:val="28"/>
        </w:rPr>
        <w:t xml:space="preserve">ký ban hành Quyết định kèm theo Quy chế quản lý, vận hành, </w:t>
      </w:r>
      <w:r w:rsidRPr="00E5270A">
        <w:rPr>
          <w:sz w:val="28"/>
          <w:szCs w:val="28"/>
        </w:rPr>
        <w:t>khai thác, chia sẻ dữ liệu và bảo đảm an ninh mạng đối với các hệ thống thông tin, nền tảng số của tỉnh Hưng Yên (khối chính quyền), làm cơ sở pháp lý để các cơ quan, đơn vị tổ chức thực hiện, bảo đảm hoàn thành nghĩa vụ kết nối, chia sẻ dữ liệu bắt buộc t</w:t>
      </w:r>
      <w:r w:rsidRPr="00E5270A">
        <w:rPr>
          <w:sz w:val="28"/>
          <w:szCs w:val="28"/>
        </w:rPr>
        <w:t>heo đúng thời hạn tại Nghị định số 278/2025/NĐ-CP.</w:t>
      </w:r>
    </w:p>
    <w:p w:rsidR="00E5270A" w:rsidRDefault="00306E97" w:rsidP="00E5270A">
      <w:pPr>
        <w:spacing w:before="120" w:line="340" w:lineRule="atLeast"/>
        <w:ind w:firstLine="567"/>
        <w:jc w:val="both"/>
        <w:rPr>
          <w:i/>
          <w:iCs/>
          <w:sz w:val="28"/>
          <w:szCs w:val="28"/>
        </w:rPr>
      </w:pPr>
      <w:r w:rsidRPr="00E5270A">
        <w:rPr>
          <w:i/>
          <w:iCs/>
          <w:sz w:val="28"/>
          <w:szCs w:val="28"/>
        </w:rPr>
        <w:t>(Có dự thảo Quyết định, dự thảo Quy chế; Phụ lục tổng hợp tiếp thu, giải trình ý kiến góp ý gửi kèm theo)./.</w:t>
      </w:r>
    </w:p>
    <w:tbl>
      <w:tblPr>
        <w:tblpPr w:leftFromText="180" w:rightFromText="180" w:vertAnchor="text" w:horzAnchor="margin" w:tblpY="164"/>
        <w:tblW w:w="9464" w:type="dxa"/>
        <w:tblLook w:val="01E0" w:firstRow="1" w:lastRow="1" w:firstColumn="1" w:lastColumn="1" w:noHBand="0" w:noVBand="0"/>
      </w:tblPr>
      <w:tblGrid>
        <w:gridCol w:w="5353"/>
        <w:gridCol w:w="4111"/>
      </w:tblGrid>
      <w:tr w:rsidR="00E5270A" w:rsidRPr="00EB2DF8" w:rsidTr="00673D6E">
        <w:trPr>
          <w:trHeight w:val="1556"/>
        </w:trPr>
        <w:tc>
          <w:tcPr>
            <w:tcW w:w="5353" w:type="dxa"/>
          </w:tcPr>
          <w:p w:rsidR="00E5270A" w:rsidRPr="00EB2DF8" w:rsidRDefault="00E5270A" w:rsidP="00673D6E">
            <w:pPr>
              <w:rPr>
                <w:b/>
                <w:i/>
                <w:sz w:val="24"/>
              </w:rPr>
            </w:pPr>
            <w:r w:rsidRPr="00EB2DF8">
              <w:rPr>
                <w:b/>
                <w:i/>
                <w:sz w:val="24"/>
              </w:rPr>
              <w:t>Nơi nhận:</w:t>
            </w:r>
            <w:r w:rsidRPr="00EB2DF8">
              <w:rPr>
                <w:b/>
                <w:i/>
                <w:sz w:val="24"/>
              </w:rPr>
              <w:tab/>
            </w:r>
          </w:p>
          <w:p w:rsidR="00E5270A" w:rsidRDefault="00E5270A" w:rsidP="00673D6E">
            <w:pPr>
              <w:rPr>
                <w:sz w:val="22"/>
              </w:rPr>
            </w:pPr>
            <w:r w:rsidRPr="00EB2DF8">
              <w:rPr>
                <w:sz w:val="22"/>
              </w:rPr>
              <w:t xml:space="preserve">- </w:t>
            </w:r>
            <w:r>
              <w:rPr>
                <w:sz w:val="22"/>
              </w:rPr>
              <w:t>Như kính gửi;</w:t>
            </w:r>
          </w:p>
          <w:p w:rsidR="00E5270A" w:rsidRDefault="00E5270A" w:rsidP="00673D6E">
            <w:pPr>
              <w:rPr>
                <w:sz w:val="22"/>
              </w:rPr>
            </w:pPr>
            <w:r>
              <w:rPr>
                <w:sz w:val="22"/>
                <w:lang w:val="vi-VN"/>
              </w:rPr>
              <w:t>-</w:t>
            </w:r>
            <w:r>
              <w:rPr>
                <w:sz w:val="22"/>
              </w:rPr>
              <w:t xml:space="preserve"> Đ/c Giám đốc CAT (để báo cáo);</w:t>
            </w:r>
          </w:p>
          <w:p w:rsidR="00E5270A" w:rsidRPr="00EB2DF8" w:rsidRDefault="00E5270A" w:rsidP="00673D6E">
            <w:pPr>
              <w:rPr>
                <w:i/>
                <w:sz w:val="22"/>
              </w:rPr>
            </w:pPr>
            <w:r w:rsidRPr="00EB2DF8">
              <w:rPr>
                <w:sz w:val="22"/>
              </w:rPr>
              <w:t xml:space="preserve">- Lưu: VT, </w:t>
            </w:r>
            <w:r>
              <w:rPr>
                <w:sz w:val="22"/>
              </w:rPr>
              <w:t>PV01</w:t>
            </w:r>
            <w:r w:rsidRPr="00EB2DF8">
              <w:rPr>
                <w:sz w:val="22"/>
              </w:rPr>
              <w:t>(</w:t>
            </w:r>
            <w:r>
              <w:rPr>
                <w:sz w:val="22"/>
              </w:rPr>
              <w:t>Đ4</w:t>
            </w:r>
            <w:r w:rsidRPr="00EB2DF8">
              <w:rPr>
                <w:sz w:val="22"/>
              </w:rPr>
              <w:t>).</w:t>
            </w:r>
          </w:p>
        </w:tc>
        <w:tc>
          <w:tcPr>
            <w:tcW w:w="4111" w:type="dxa"/>
          </w:tcPr>
          <w:p w:rsidR="00E5270A" w:rsidRPr="00EB2DF8" w:rsidRDefault="00E5270A" w:rsidP="00673D6E">
            <w:pPr>
              <w:rPr>
                <w:b/>
                <w:szCs w:val="28"/>
              </w:rPr>
            </w:pPr>
            <w:r>
              <w:rPr>
                <w:b/>
                <w:szCs w:val="28"/>
              </w:rPr>
              <w:t xml:space="preserve">            KT. </w:t>
            </w:r>
            <w:r w:rsidRPr="00EB2DF8">
              <w:rPr>
                <w:b/>
                <w:szCs w:val="28"/>
              </w:rPr>
              <w:t>GIÁM ĐỐC</w:t>
            </w:r>
          </w:p>
          <w:p w:rsidR="00E5270A" w:rsidRDefault="00E5270A" w:rsidP="00673D6E">
            <w:pPr>
              <w:jc w:val="center"/>
              <w:rPr>
                <w:b/>
              </w:rPr>
            </w:pPr>
            <w:r>
              <w:rPr>
                <w:b/>
              </w:rPr>
              <w:t xml:space="preserve"> PHÓ GIÁM ĐỐC</w:t>
            </w:r>
          </w:p>
          <w:p w:rsidR="00E5270A" w:rsidRDefault="00E5270A" w:rsidP="00673D6E">
            <w:pPr>
              <w:jc w:val="center"/>
              <w:rPr>
                <w:b/>
              </w:rPr>
            </w:pPr>
          </w:p>
          <w:p w:rsidR="00E5270A" w:rsidRDefault="00E5270A" w:rsidP="00673D6E">
            <w:pPr>
              <w:rPr>
                <w:b/>
              </w:rPr>
            </w:pPr>
          </w:p>
          <w:p w:rsidR="00E5270A" w:rsidRDefault="00E5270A" w:rsidP="00673D6E">
            <w:pPr>
              <w:rPr>
                <w:b/>
              </w:rPr>
            </w:pPr>
          </w:p>
          <w:p w:rsidR="00E5270A" w:rsidRDefault="00E5270A" w:rsidP="00673D6E">
            <w:pPr>
              <w:rPr>
                <w:b/>
              </w:rPr>
            </w:pPr>
          </w:p>
          <w:p w:rsidR="00E5270A" w:rsidRDefault="00E5270A" w:rsidP="00673D6E">
            <w:pPr>
              <w:rPr>
                <w:b/>
              </w:rPr>
            </w:pPr>
          </w:p>
          <w:p w:rsidR="00E5270A" w:rsidRPr="00EB2DF8" w:rsidRDefault="00E5270A" w:rsidP="00673D6E">
            <w:pPr>
              <w:rPr>
                <w:b/>
              </w:rPr>
            </w:pPr>
          </w:p>
          <w:p w:rsidR="00E5270A" w:rsidRPr="00EB2DF8" w:rsidRDefault="00E5270A" w:rsidP="00673D6E">
            <w:pPr>
              <w:jc w:val="center"/>
              <w:rPr>
                <w:b/>
              </w:rPr>
            </w:pPr>
          </w:p>
          <w:p w:rsidR="00E5270A" w:rsidRPr="00EB2DF8" w:rsidRDefault="00E5270A" w:rsidP="00673D6E">
            <w:pPr>
              <w:jc w:val="center"/>
              <w:rPr>
                <w:b/>
              </w:rPr>
            </w:pPr>
            <w:r>
              <w:rPr>
                <w:b/>
                <w:szCs w:val="28"/>
              </w:rPr>
              <w:t xml:space="preserve">Thượng tá Nguyễn Thái Hợp </w:t>
            </w:r>
          </w:p>
        </w:tc>
      </w:tr>
    </w:tbl>
    <w:p w:rsidR="00E5270A" w:rsidRPr="00E5270A" w:rsidRDefault="00E5270A">
      <w:pPr>
        <w:spacing w:after="300" w:line="300" w:lineRule="auto"/>
        <w:ind w:firstLine="567"/>
        <w:jc w:val="both"/>
        <w:rPr>
          <w:sz w:val="28"/>
          <w:szCs w:val="28"/>
        </w:rPr>
      </w:pPr>
    </w:p>
    <w:tbl>
      <w:tblPr>
        <w:tblW w:w="9207"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35"/>
        <w:gridCol w:w="4972"/>
      </w:tblGrid>
      <w:tr w:rsidR="00E57384">
        <w:tblPrEx>
          <w:tblCellMar>
            <w:top w:w="0" w:type="dxa"/>
            <w:bottom w:w="0" w:type="dxa"/>
          </w:tblCellMar>
        </w:tblPrEx>
        <w:tc>
          <w:tcPr>
            <w:tcW w:w="4235" w:type="dxa"/>
            <w:tcBorders>
              <w:top w:val="none" w:sz="0" w:space="0" w:color="FFFFFF"/>
              <w:left w:val="none" w:sz="0" w:space="0" w:color="FFFFFF"/>
              <w:bottom w:val="none" w:sz="0" w:space="0" w:color="FFFFFF"/>
              <w:right w:val="none" w:sz="0" w:space="0" w:color="FFFFFF"/>
            </w:tcBorders>
          </w:tcPr>
          <w:p w:rsidR="00E57384" w:rsidRDefault="00E57384">
            <w:pPr>
              <w:spacing w:line="300" w:lineRule="auto"/>
              <w:jc w:val="both"/>
            </w:pPr>
          </w:p>
        </w:tc>
        <w:tc>
          <w:tcPr>
            <w:tcW w:w="4972" w:type="dxa"/>
            <w:tcBorders>
              <w:top w:val="none" w:sz="0" w:space="0" w:color="FFFFFF"/>
              <w:left w:val="none" w:sz="0" w:space="0" w:color="FFFFFF"/>
              <w:bottom w:val="none" w:sz="0" w:space="0" w:color="FFFFFF"/>
              <w:right w:val="none" w:sz="0" w:space="0" w:color="FFFFFF"/>
            </w:tcBorders>
          </w:tcPr>
          <w:p w:rsidR="00E57384" w:rsidRDefault="00E57384">
            <w:pPr>
              <w:spacing w:line="300" w:lineRule="auto"/>
              <w:jc w:val="center"/>
            </w:pPr>
          </w:p>
        </w:tc>
      </w:tr>
    </w:tbl>
    <w:p w:rsidR="00306E97" w:rsidRDefault="00306E97"/>
    <w:sectPr w:rsidR="00306E97">
      <w:pgSz w:w="11907" w:h="16839"/>
      <w:pgMar w:top="1200" w:right="1000" w:bottom="1200" w:left="1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17267"/>
    <w:multiLevelType w:val="hybridMultilevel"/>
    <w:tmpl w:val="5CA0C4FE"/>
    <w:lvl w:ilvl="0" w:tplc="DCC626B2">
      <w:start w:val="1"/>
      <w:numFmt w:val="bullet"/>
      <w:lvlText w:val="●"/>
      <w:lvlJc w:val="left"/>
      <w:pPr>
        <w:ind w:left="720" w:hanging="360"/>
      </w:pPr>
    </w:lvl>
    <w:lvl w:ilvl="1" w:tplc="CA40A00A">
      <w:start w:val="1"/>
      <w:numFmt w:val="bullet"/>
      <w:lvlText w:val="○"/>
      <w:lvlJc w:val="left"/>
      <w:pPr>
        <w:ind w:left="1440" w:hanging="360"/>
      </w:pPr>
    </w:lvl>
    <w:lvl w:ilvl="2" w:tplc="2C82E91C">
      <w:start w:val="1"/>
      <w:numFmt w:val="bullet"/>
      <w:lvlText w:val="■"/>
      <w:lvlJc w:val="left"/>
      <w:pPr>
        <w:ind w:left="2160" w:hanging="360"/>
      </w:pPr>
    </w:lvl>
    <w:lvl w:ilvl="3" w:tplc="8AEE5690">
      <w:start w:val="1"/>
      <w:numFmt w:val="bullet"/>
      <w:lvlText w:val="●"/>
      <w:lvlJc w:val="left"/>
      <w:pPr>
        <w:ind w:left="2880" w:hanging="360"/>
      </w:pPr>
    </w:lvl>
    <w:lvl w:ilvl="4" w:tplc="33BE81CC">
      <w:start w:val="1"/>
      <w:numFmt w:val="bullet"/>
      <w:lvlText w:val="○"/>
      <w:lvlJc w:val="left"/>
      <w:pPr>
        <w:ind w:left="3600" w:hanging="360"/>
      </w:pPr>
    </w:lvl>
    <w:lvl w:ilvl="5" w:tplc="11CE4FB2">
      <w:start w:val="1"/>
      <w:numFmt w:val="bullet"/>
      <w:lvlText w:val="■"/>
      <w:lvlJc w:val="left"/>
      <w:pPr>
        <w:ind w:left="4320" w:hanging="360"/>
      </w:pPr>
    </w:lvl>
    <w:lvl w:ilvl="6" w:tplc="C34A6608">
      <w:start w:val="1"/>
      <w:numFmt w:val="bullet"/>
      <w:lvlText w:val="●"/>
      <w:lvlJc w:val="left"/>
      <w:pPr>
        <w:ind w:left="5040" w:hanging="360"/>
      </w:pPr>
    </w:lvl>
    <w:lvl w:ilvl="7" w:tplc="CD7CBF20">
      <w:start w:val="1"/>
      <w:numFmt w:val="bullet"/>
      <w:lvlText w:val="●"/>
      <w:lvlJc w:val="left"/>
      <w:pPr>
        <w:ind w:left="5760" w:hanging="360"/>
      </w:pPr>
    </w:lvl>
    <w:lvl w:ilvl="8" w:tplc="AC0267B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20"/>
  <w:characterSpacingControl w:val="doNotCompress"/>
  <w:compat>
    <w:compatSetting w:name="compatibilityMode" w:uri="http://schemas.microsoft.com/office/word" w:val="14"/>
  </w:compat>
  <w:rsids>
    <w:rsidRoot w:val="00E57384"/>
    <w:rsid w:val="00306E97"/>
    <w:rsid w:val="00E5270A"/>
    <w:rsid w:val="00E57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999</Words>
  <Characters>5700</Characters>
  <Application>Microsoft Office Word</Application>
  <DocSecurity>0</DocSecurity>
  <Lines>47</Lines>
  <Paragraphs>13</Paragraphs>
  <ScaleCrop>false</ScaleCrop>
  <Company>OEM</Company>
  <LinksUpToDate>false</LinksUpToDate>
  <CharactersWithSpaces>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cp:lastModifiedBy>
  <cp:revision>2</cp:revision>
  <dcterms:created xsi:type="dcterms:W3CDTF">2026-09-07T07:41:00Z</dcterms:created>
  <dcterms:modified xsi:type="dcterms:W3CDTF">2026-09-07T08:01:00Z</dcterms:modified>
</cp:coreProperties>
</file>