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31380" w14:textId="77777777" w:rsidR="00B46754" w:rsidRPr="00D07818" w:rsidRDefault="00B46754" w:rsidP="00B46754">
      <w:pPr>
        <w:widowControl w:val="0"/>
        <w:tabs>
          <w:tab w:val="right" w:leader="dot" w:pos="7920"/>
        </w:tabs>
        <w:rPr>
          <w:b/>
          <w:sz w:val="2"/>
          <w:szCs w:val="16"/>
          <w:vertAlign w:val="superscript"/>
        </w:rPr>
      </w:pPr>
    </w:p>
    <w:tbl>
      <w:tblPr>
        <w:tblpPr w:leftFromText="180" w:rightFromText="180" w:vertAnchor="text" w:horzAnchor="margin" w:tblpX="-144" w:tblpY="190"/>
        <w:tblW w:w="9540" w:type="dxa"/>
        <w:tblLook w:val="04A0" w:firstRow="1" w:lastRow="0" w:firstColumn="1" w:lastColumn="0" w:noHBand="0" w:noVBand="1"/>
      </w:tblPr>
      <w:tblGrid>
        <w:gridCol w:w="3413"/>
        <w:gridCol w:w="6127"/>
      </w:tblGrid>
      <w:tr w:rsidR="00B46754" w:rsidRPr="002D2978" w14:paraId="393C16E1" w14:textId="77777777" w:rsidTr="00955104">
        <w:trPr>
          <w:trHeight w:val="1260"/>
        </w:trPr>
        <w:tc>
          <w:tcPr>
            <w:tcW w:w="3413" w:type="dxa"/>
          </w:tcPr>
          <w:p w14:paraId="5E6FF854" w14:textId="77777777" w:rsidR="00B46754" w:rsidRPr="008903AC" w:rsidRDefault="00B46754" w:rsidP="00955104">
            <w:pPr>
              <w:jc w:val="center"/>
            </w:pPr>
            <w:r w:rsidRPr="008903AC">
              <w:t>UBND TỈNH HƯNG YÊN</w:t>
            </w:r>
          </w:p>
          <w:p w14:paraId="08969ED6" w14:textId="77777777" w:rsidR="00B46754" w:rsidRPr="002D2978" w:rsidRDefault="00B46754" w:rsidP="00955104">
            <w:pPr>
              <w:jc w:val="center"/>
              <w:rPr>
                <w:b/>
                <w:sz w:val="26"/>
                <w:szCs w:val="26"/>
              </w:rPr>
            </w:pPr>
            <w:r w:rsidRPr="008903AC">
              <w:rPr>
                <w:b/>
              </w:rPr>
              <w:t>SỞ TÀI CHÍNH</w:t>
            </w:r>
          </w:p>
          <w:p w14:paraId="155835F0" w14:textId="24CF1D3D" w:rsidR="00B46754" w:rsidRPr="002D2978" w:rsidRDefault="002B39FB" w:rsidP="00955104">
            <w:pPr>
              <w:jc w:val="center"/>
              <w:rPr>
                <w:b/>
              </w:rPr>
            </w:pPr>
            <w:r>
              <w:rPr>
                <w:b/>
                <w:noProof/>
              </w:rPr>
              <mc:AlternateContent>
                <mc:Choice Requires="wps">
                  <w:drawing>
                    <wp:anchor distT="4294967294" distB="4294967294" distL="114300" distR="114300" simplePos="0" relativeHeight="251661312" behindDoc="0" locked="0" layoutInCell="1" allowOverlap="1" wp14:anchorId="680D1DD0" wp14:editId="56A220BF">
                      <wp:simplePos x="0" y="0"/>
                      <wp:positionH relativeFrom="column">
                        <wp:posOffset>663575</wp:posOffset>
                      </wp:positionH>
                      <wp:positionV relativeFrom="paragraph">
                        <wp:posOffset>36194</wp:posOffset>
                      </wp:positionV>
                      <wp:extent cx="6858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0BCE62E"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2.25pt,2.85pt" to="106.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"/>
                  </w:pict>
                </mc:Fallback>
              </mc:AlternateContent>
            </w:r>
          </w:p>
          <w:p w14:paraId="7419E285" w14:textId="77777777" w:rsidR="00B46754" w:rsidRPr="002D2978" w:rsidRDefault="00B46754" w:rsidP="00955104">
            <w:pPr>
              <w:spacing w:line="320" w:lineRule="exact"/>
              <w:jc w:val="center"/>
              <w:rPr>
                <w:sz w:val="26"/>
                <w:szCs w:val="26"/>
              </w:rPr>
            </w:pPr>
            <w:r>
              <w:rPr>
                <w:sz w:val="26"/>
                <w:szCs w:val="26"/>
              </w:rPr>
              <w:t xml:space="preserve">Số:       </w:t>
            </w:r>
            <w:r w:rsidRPr="002D2978">
              <w:rPr>
                <w:sz w:val="26"/>
                <w:szCs w:val="26"/>
              </w:rPr>
              <w:t>/BC-STC</w:t>
            </w:r>
          </w:p>
        </w:tc>
        <w:tc>
          <w:tcPr>
            <w:tcW w:w="6127" w:type="dxa"/>
          </w:tcPr>
          <w:p w14:paraId="2013FA36" w14:textId="77777777" w:rsidR="00B46754" w:rsidRPr="002D2978" w:rsidRDefault="00B46754" w:rsidP="00955104">
            <w:pPr>
              <w:jc w:val="center"/>
              <w:rPr>
                <w:b/>
                <w:sz w:val="26"/>
                <w:szCs w:val="26"/>
              </w:rPr>
            </w:pPr>
            <w:r w:rsidRPr="002D2978">
              <w:rPr>
                <w:b/>
                <w:sz w:val="26"/>
                <w:szCs w:val="26"/>
              </w:rPr>
              <w:t>CỘNG HÒA XÃ HỘI CHỦ NGHĨA VIỆT NAM</w:t>
            </w:r>
          </w:p>
          <w:p w14:paraId="3972A0B1" w14:textId="77777777" w:rsidR="00B46754" w:rsidRPr="002D2978" w:rsidRDefault="00B46754" w:rsidP="00955104">
            <w:pPr>
              <w:jc w:val="center"/>
              <w:rPr>
                <w:b/>
              </w:rPr>
            </w:pPr>
            <w:r w:rsidRPr="002D2978">
              <w:rPr>
                <w:b/>
              </w:rPr>
              <w:t>Độc lập - Tự do - Hạnh phúc</w:t>
            </w:r>
          </w:p>
          <w:p w14:paraId="7D8B6D2E" w14:textId="0D2A0D47" w:rsidR="00B46754" w:rsidRDefault="002B39FB" w:rsidP="00955104">
            <w:pPr>
              <w:jc w:val="center"/>
              <w:rPr>
                <w:b/>
              </w:rPr>
            </w:pPr>
            <w:r>
              <w:rPr>
                <w:b/>
                <w:noProof/>
              </w:rPr>
              <mc:AlternateContent>
                <mc:Choice Requires="wps">
                  <w:drawing>
                    <wp:anchor distT="0" distB="0" distL="114300" distR="114300" simplePos="0" relativeHeight="251660288" behindDoc="0" locked="0" layoutInCell="1" allowOverlap="1" wp14:anchorId="5A3D937F" wp14:editId="4126EB9F">
                      <wp:simplePos x="0" y="0"/>
                      <wp:positionH relativeFrom="column">
                        <wp:posOffset>878205</wp:posOffset>
                      </wp:positionH>
                      <wp:positionV relativeFrom="paragraph">
                        <wp:posOffset>22225</wp:posOffset>
                      </wp:positionV>
                      <wp:extent cx="2011680" cy="635"/>
                      <wp:effectExtent l="0" t="0" r="7620" b="184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63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EC122EE" id="_x0000_t32" coordsize="21600,21600" o:spt="32" o:oned="t" path="m,l21600,21600e" filled="f">
                      <v:path arrowok="t" fillok="f" o:connecttype="none"/>
                      <o:lock v:ext="edit" shapetype="t"/>
                    </v:shapetype>
                    <v:shape id="Straight Arrow Connector 3" o:spid="_x0000_s1026" type="#_x0000_t32" style="position:absolute;margin-left:69.15pt;margin-top:1.75pt;width:158.4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"/>
                  </w:pict>
                </mc:Fallback>
              </mc:AlternateContent>
            </w:r>
          </w:p>
          <w:p w14:paraId="68E87778" w14:textId="471D49B3" w:rsidR="00B46754" w:rsidRPr="00294B45" w:rsidRDefault="00B46754" w:rsidP="00C273D8">
            <w:pPr>
              <w:jc w:val="center"/>
              <w:rPr>
                <w:b/>
              </w:rPr>
            </w:pPr>
            <w:r w:rsidRPr="002D2978">
              <w:rPr>
                <w:i/>
                <w:sz w:val="26"/>
                <w:szCs w:val="26"/>
              </w:rPr>
              <w:t>Hưng Yên, ngày</w:t>
            </w:r>
            <w:r w:rsidR="00BD1D8B">
              <w:rPr>
                <w:i/>
                <w:sz w:val="26"/>
                <w:szCs w:val="26"/>
              </w:rPr>
              <w:t xml:space="preserve">          </w:t>
            </w:r>
            <w:r>
              <w:rPr>
                <w:i/>
                <w:sz w:val="26"/>
                <w:szCs w:val="26"/>
              </w:rPr>
              <w:t xml:space="preserve">tháng  </w:t>
            </w:r>
            <w:r w:rsidR="00BD1D8B">
              <w:rPr>
                <w:i/>
                <w:sz w:val="26"/>
                <w:szCs w:val="26"/>
              </w:rPr>
              <w:t xml:space="preserve">    </w:t>
            </w:r>
            <w:r>
              <w:rPr>
                <w:i/>
                <w:sz w:val="26"/>
                <w:szCs w:val="26"/>
              </w:rPr>
              <w:t>năm 202</w:t>
            </w:r>
            <w:r w:rsidR="00C273D8">
              <w:rPr>
                <w:i/>
                <w:sz w:val="26"/>
                <w:szCs w:val="26"/>
              </w:rPr>
              <w:t>6</w:t>
            </w:r>
          </w:p>
        </w:tc>
      </w:tr>
    </w:tbl>
    <w:p w14:paraId="514678E0" w14:textId="77777777" w:rsidR="00B46754" w:rsidRPr="00D07818" w:rsidRDefault="00B46754" w:rsidP="00B46754">
      <w:pPr>
        <w:widowControl w:val="0"/>
        <w:tabs>
          <w:tab w:val="right" w:leader="dot" w:pos="7920"/>
        </w:tabs>
        <w:spacing w:line="376" w:lineRule="exact"/>
        <w:jc w:val="center"/>
        <w:rPr>
          <w:b/>
        </w:rPr>
      </w:pPr>
    </w:p>
    <w:p w14:paraId="1797F9A0" w14:textId="1649ABB4" w:rsidR="001E5A29" w:rsidRPr="001E5A29" w:rsidRDefault="00B46754" w:rsidP="00C273D8">
      <w:pPr>
        <w:spacing w:line="380" w:lineRule="exact"/>
        <w:jc w:val="center"/>
        <w:rPr>
          <w:b/>
        </w:rPr>
      </w:pPr>
      <w:r w:rsidRPr="00D07818">
        <w:rPr>
          <w:b/>
        </w:rPr>
        <w:t xml:space="preserve">BÁO CÁO </w:t>
      </w:r>
      <w:r w:rsidRPr="00D07818">
        <w:rPr>
          <w:b/>
        </w:rPr>
        <w:br/>
      </w:r>
      <w:r w:rsidR="00092287" w:rsidRPr="001E5A29">
        <w:rPr>
          <w:b/>
        </w:rPr>
        <w:t>Đánh giá t</w:t>
      </w:r>
      <w:r w:rsidR="007F6A81" w:rsidRPr="001E5A29">
        <w:rPr>
          <w:b/>
        </w:rPr>
        <w:t>hực trạng quan hệ xã hội có liên quan đến</w:t>
      </w:r>
      <w:r w:rsidR="00F36E10">
        <w:rPr>
          <w:b/>
        </w:rPr>
        <w:t xml:space="preserve"> </w:t>
      </w:r>
      <w:bookmarkStart w:id="0" w:name="_Hlk238020665"/>
      <w:r w:rsidR="0094795E" w:rsidRPr="0094795E">
        <w:rPr>
          <w:b/>
        </w:rPr>
        <w:t xml:space="preserve">Dự thảo Nghị quyết của HĐND tỉnh quy định </w:t>
      </w:r>
      <w:bookmarkStart w:id="1" w:name="_Hlk237934880"/>
      <w:r w:rsidR="00C273D8">
        <w:rPr>
          <w:b/>
        </w:rPr>
        <w:t xml:space="preserve">chế độ chi trả cho cộng tác viên dư luận xã hội </w:t>
      </w:r>
      <w:bookmarkEnd w:id="1"/>
      <w:r w:rsidR="00C273D8">
        <w:rPr>
          <w:b/>
        </w:rPr>
        <w:t>trên địa bàn tỉnh Hưng Yên</w:t>
      </w:r>
      <w:bookmarkEnd w:id="0"/>
    </w:p>
    <w:p w14:paraId="3C503735" w14:textId="681CF6EF" w:rsidR="00B46754" w:rsidRPr="00D07818" w:rsidRDefault="002B39FB" w:rsidP="0094795E">
      <w:pPr>
        <w:widowControl w:val="0"/>
        <w:tabs>
          <w:tab w:val="right" w:leader="dot" w:pos="7920"/>
        </w:tabs>
        <w:spacing w:line="420" w:lineRule="exact"/>
        <w:jc w:val="center"/>
        <w:rPr>
          <w:b/>
          <w:sz w:val="8"/>
          <w:vertAlign w:val="superscript"/>
        </w:rPr>
      </w:pPr>
      <w:r>
        <w:rPr>
          <w:b/>
          <w:noProof/>
          <w:sz w:val="8"/>
          <w:vertAlign w:val="superscript"/>
        </w:rPr>
        <mc:AlternateContent>
          <mc:Choice Requires="wps">
            <w:drawing>
              <wp:anchor distT="4294967294" distB="4294967294" distL="114300" distR="114300" simplePos="0" relativeHeight="251659264" behindDoc="0" locked="0" layoutInCell="1" allowOverlap="1" wp14:anchorId="07504E4D" wp14:editId="59247EAF">
                <wp:simplePos x="0" y="0"/>
                <wp:positionH relativeFrom="column">
                  <wp:posOffset>2499360</wp:posOffset>
                </wp:positionH>
                <wp:positionV relativeFrom="paragraph">
                  <wp:posOffset>42544</wp:posOffset>
                </wp:positionV>
                <wp:extent cx="754380" cy="0"/>
                <wp:effectExtent l="0" t="0" r="762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93DB988"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6.8pt,3.35pt" to="256.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"/>
            </w:pict>
          </mc:Fallback>
        </mc:AlternateContent>
      </w:r>
    </w:p>
    <w:p w14:paraId="6C62BC0D" w14:textId="2C83D758" w:rsidR="00B46754" w:rsidRDefault="00B46754" w:rsidP="008D6157">
      <w:pPr>
        <w:widowControl w:val="0"/>
        <w:tabs>
          <w:tab w:val="right" w:leader="dot" w:pos="7920"/>
        </w:tabs>
        <w:spacing w:line="360" w:lineRule="exact"/>
        <w:ind w:firstLine="709"/>
        <w:jc w:val="both"/>
        <w:rPr>
          <w:bCs/>
        </w:rPr>
      </w:pPr>
      <w:r>
        <w:rPr>
          <w:bCs/>
        </w:rPr>
        <w:t>Thực hiện quy định của Luật ban hành văn bản quy phạm pháp luật, Sở Tài chính đ</w:t>
      </w:r>
      <w:r w:rsidR="00A672C0">
        <w:rPr>
          <w:bCs/>
        </w:rPr>
        <w:t xml:space="preserve">ã tiến hành đánh giá thực trạng quan hệ xã hội có liên quan đến </w:t>
      </w:r>
      <w:bookmarkStart w:id="2" w:name="_Hlk238020690"/>
      <w:r w:rsidR="0094795E" w:rsidRPr="0094795E">
        <w:rPr>
          <w:bCs/>
        </w:rPr>
        <w:t xml:space="preserve">Dự thảo </w:t>
      </w:r>
      <w:r w:rsidR="00C273D8" w:rsidRPr="00C273D8">
        <w:rPr>
          <w:bCs/>
        </w:rPr>
        <w:t xml:space="preserve">Nghị quyết của HĐND tỉnh </w:t>
      </w:r>
      <w:bookmarkStart w:id="3" w:name="_Hlk237957849"/>
      <w:r w:rsidR="00C273D8" w:rsidRPr="00C273D8">
        <w:rPr>
          <w:bCs/>
        </w:rPr>
        <w:t>quy định chế độ chi trả cho cộng tác viên dư luận xã hội trên địa bàn tỉnh Hưng Yên</w:t>
      </w:r>
      <w:bookmarkEnd w:id="2"/>
      <w:bookmarkEnd w:id="3"/>
      <w:r w:rsidR="00893F6A">
        <w:rPr>
          <w:iCs/>
        </w:rPr>
        <w:t>.</w:t>
      </w:r>
      <w:r>
        <w:rPr>
          <w:bCs/>
        </w:rPr>
        <w:t xml:space="preserve"> Kết quả như sau:</w:t>
      </w:r>
    </w:p>
    <w:p w14:paraId="22D529B9" w14:textId="77777777" w:rsidR="00B46754" w:rsidRDefault="00B46754" w:rsidP="008D6157">
      <w:pPr>
        <w:widowControl w:val="0"/>
        <w:tabs>
          <w:tab w:val="right" w:leader="dot" w:pos="7920"/>
        </w:tabs>
        <w:spacing w:line="360" w:lineRule="exact"/>
        <w:ind w:firstLine="709"/>
        <w:jc w:val="both"/>
        <w:rPr>
          <w:b/>
        </w:rPr>
      </w:pPr>
      <w:r>
        <w:rPr>
          <w:b/>
        </w:rPr>
        <w:t>I</w:t>
      </w:r>
      <w:r w:rsidRPr="00D07818">
        <w:rPr>
          <w:b/>
        </w:rPr>
        <w:t xml:space="preserve">. </w:t>
      </w:r>
      <w:r>
        <w:rPr>
          <w:b/>
        </w:rPr>
        <w:t>BỐI CẢNH THỰC HIỆN ĐÁNH GIÁ</w:t>
      </w:r>
    </w:p>
    <w:p w14:paraId="66AE605E" w14:textId="0A11AB29" w:rsidR="00B46754" w:rsidRDefault="00B46754" w:rsidP="008D6157">
      <w:pPr>
        <w:widowControl w:val="0"/>
        <w:tabs>
          <w:tab w:val="right" w:leader="dot" w:pos="7920"/>
        </w:tabs>
        <w:spacing w:line="360" w:lineRule="exact"/>
        <w:ind w:firstLine="709"/>
        <w:jc w:val="both"/>
        <w:rPr>
          <w:b/>
        </w:rPr>
      </w:pPr>
      <w:r>
        <w:rPr>
          <w:b/>
        </w:rPr>
        <w:t xml:space="preserve">1. </w:t>
      </w:r>
      <w:r w:rsidRPr="00B46754">
        <w:rPr>
          <w:b/>
        </w:rPr>
        <w:t>Bối cảnh liên quan đến</w:t>
      </w:r>
      <w:r>
        <w:rPr>
          <w:b/>
        </w:rPr>
        <w:t xml:space="preserve"> </w:t>
      </w:r>
      <w:r w:rsidR="00427862">
        <w:rPr>
          <w:b/>
        </w:rPr>
        <w:t>các quan hệ xã hội</w:t>
      </w:r>
    </w:p>
    <w:p w14:paraId="43C00C03" w14:textId="77777777" w:rsidR="00F1257F" w:rsidRDefault="009A63F3" w:rsidP="008D6157">
      <w:pPr>
        <w:spacing w:line="360" w:lineRule="exact"/>
        <w:ind w:firstLine="720"/>
        <w:jc w:val="both"/>
      </w:pPr>
      <w:r>
        <w:rPr>
          <w:bCs/>
        </w:rPr>
        <w:t>- Tình hình thế giới thay đổi nhanh, phức tạp, nhiều yếu tố bất ổn, khó dự báo; quá trình toàn cầu hóa chi phối mạnh mẽ đến đời sống kinh tế - xã hội; sự bùng nổ của thông tin trên Internet, mạng xã hội dẫn đến thông tin đa chiều, xuất hiện nhiều thông tin xấu, độc; sự gia tăng các hoạt động tuyên truyền, chống phá Đảng và Nhà nước của các thế lực thù địch</w:t>
      </w:r>
      <w:r w:rsidR="005F70F2">
        <w:rPr>
          <w:bCs/>
        </w:rPr>
        <w:t>, phản động, phần tử cơ hội chính trị; sự tác động của mặt trái cơ chế thị trường, mở cửa, hội nhập.</w:t>
      </w:r>
      <w:r w:rsidR="005F70F2" w:rsidRPr="005F70F2">
        <w:rPr>
          <w:bCs/>
        </w:rPr>
        <w:t xml:space="preserve"> </w:t>
      </w:r>
      <w:r w:rsidR="005F70F2" w:rsidRPr="00427862">
        <w:rPr>
          <w:bCs/>
        </w:rPr>
        <w:t xml:space="preserve">Trong bối cảnh đó, </w:t>
      </w:r>
      <w:r w:rsidR="00F1257F" w:rsidRPr="00B01019">
        <w:rPr>
          <w:bCs/>
        </w:rPr>
        <w:t>công tác nắm bắt và định hướng dư luận xã hội không chỉ là yêu cầu thường xuyên mà đã trở thành nhiệm vụ cấp thiết trong công tác tư tưởng của Đảng. Dư luận xã hội vừa là “thước đo” phản ánh tâm trạng, niềm tin của Nhân dân, vừa là yếu tố tác động trực tiếp đến ổn định chính trị - xã hội.</w:t>
      </w:r>
      <w:r w:rsidR="00F1257F" w:rsidRPr="00B01019">
        <w:t xml:space="preserve"> </w:t>
      </w:r>
    </w:p>
    <w:p w14:paraId="6CBF53F9" w14:textId="2B6C6E54" w:rsidR="00F1257F" w:rsidRPr="00B01019" w:rsidRDefault="00F1257F" w:rsidP="008D6157">
      <w:pPr>
        <w:spacing w:line="360" w:lineRule="exact"/>
        <w:ind w:firstLine="720"/>
        <w:jc w:val="both"/>
        <w:rPr>
          <w:bCs/>
        </w:rPr>
      </w:pPr>
      <w:r>
        <w:rPr>
          <w:bCs/>
        </w:rPr>
        <w:t>- T</w:t>
      </w:r>
      <w:r w:rsidRPr="00B01019">
        <w:rPr>
          <w:bCs/>
        </w:rPr>
        <w:t>rong những năm qua, công tác dư luận xã hội trên địa bàn tỉnh được các cấp ủy, chính quyền quan tâm triển khai và từng bước phát huy vai trò trong công tác lãnh đạo, chỉ đạo, quản lý nhà nước và tuyên truyền, vận động Nhân dân.</w:t>
      </w:r>
      <w:r w:rsidRPr="00B01019">
        <w:t xml:space="preserve"> </w:t>
      </w:r>
      <w:r w:rsidRPr="00B01019">
        <w:rPr>
          <w:bCs/>
        </w:rPr>
        <w:t>Công tác dư luận được triển khai theo hướng chủ động, đa kênh, sát cơ sở: duy trì hiệu quả mạng lưới cộng tác viên dư luận xã hội từ tỉnh đến cơ sở; tăng cường nắm bắt thông tin trên không gian mạng, báo chí và qua tiếp xúc trực tiếp với Nhân dân; tổ chức giao ban, báo cáo nhanh, đột xuất để kịp thời phản ánh tình hình. Đồng thời, đẩy mạnh định hướng thông tin thông qua hệ thống tuyên giáo, báo chí, truyền thông cơ sở; cung cấp thông tin chính thống kịp thời, góp phần ổn định tư tưởng, tạo sự đồng thuận trong xã hội… Nhờ đó, công tác nắm bắt và định hướng dư luận xã hội từng bước đi vào nền nếp, nâng cao tính dự báo, kịp thời xử lý các vấn đề phát sinh, hạn chế điểm nóng, góp phần giữ vững ổn định chính trị - xã hội trên địa bàn.</w:t>
      </w:r>
    </w:p>
    <w:p w14:paraId="62BFA239" w14:textId="17B62110" w:rsidR="00F1257F" w:rsidRDefault="00F1257F" w:rsidP="008D6157">
      <w:pPr>
        <w:widowControl w:val="0"/>
        <w:tabs>
          <w:tab w:val="right" w:leader="dot" w:pos="7920"/>
        </w:tabs>
        <w:spacing w:line="360" w:lineRule="exact"/>
        <w:ind w:firstLine="709"/>
        <w:jc w:val="both"/>
        <w:rPr>
          <w:bCs/>
          <w:spacing w:val="-4"/>
        </w:rPr>
      </w:pPr>
      <w:r>
        <w:rPr>
          <w:bCs/>
        </w:rPr>
        <w:lastRenderedPageBreak/>
        <w:t xml:space="preserve">- </w:t>
      </w:r>
      <w:r w:rsidR="00321B10">
        <w:rPr>
          <w:bCs/>
        </w:rPr>
        <w:t>Tổng số lượng người làm cộng tác viên dư luận xã hội cấp tỉnh và cấp xã t</w:t>
      </w:r>
      <w:r>
        <w:rPr>
          <w:bCs/>
        </w:rPr>
        <w:t xml:space="preserve">heo </w:t>
      </w:r>
      <w:r w:rsidR="00321B10" w:rsidRPr="00321B10">
        <w:rPr>
          <w:bCs/>
        </w:rPr>
        <w:t>Thông báo số 683-TB/TU ngày 04/8/2026 của Ban Thường vụ Tỉnh ủy về việc thực hiện chế độ chi đối với cộng tác viên dư luận xã hội</w:t>
      </w:r>
      <w:r w:rsidR="00321B10">
        <w:rPr>
          <w:bCs/>
        </w:rPr>
        <w:t xml:space="preserve">, dự kiến khoảng 718 đồng chí, trong đó: 35 đồng chí là cộng tác viên dư luận xã hội cấp tỉnh, 668 đồng chí là cộng tác viên dư luận cấp xã. </w:t>
      </w:r>
      <w:r w:rsidRPr="001330ED">
        <w:rPr>
          <w:bCs/>
        </w:rPr>
        <w:t>Đây là lực lượng nòng cốt, trực tiếp bám sát cơ sở, có điều kiện gần dân, hiểu dân, nắm chắc tình hình tư tưởng, tâm trạng xã hội ngay từ địa bàn dân cư, cơ quan, đơn vị. Đây là kênh thông tin đặc thù, có độ tin cậy cao, giúp nắm bắt kịp thời những vấn đề nhạy cảm, phức tạp, những luồng ý kiến đa chiều, kể cả những thông tin chưa bộc lộ công khai. Qua đó, cấp ủy có thêm cơ sở thực tiễn để đánh giá đúng tình hình, chủ động định hướng dư luận ngay từ sớm, từ xa, không để bị động, bất ngờ. Phát huy tốt lực lượng này không chỉ nâng cao chất lượng công tác dư luận xã hội mà còn góp phần quan trọng tạo thế chủ động trong công tác tư tưởng, giữ vững ổn định chính trị - xã hội ngay từ cơ sở</w:t>
      </w:r>
    </w:p>
    <w:p w14:paraId="38C43CB3" w14:textId="2A738DD5" w:rsidR="00427862" w:rsidRPr="005F70F2" w:rsidRDefault="005F70F2" w:rsidP="008D6157">
      <w:pPr>
        <w:widowControl w:val="0"/>
        <w:tabs>
          <w:tab w:val="right" w:leader="dot" w:pos="7920"/>
        </w:tabs>
        <w:spacing w:line="360" w:lineRule="exact"/>
        <w:ind w:firstLine="709"/>
        <w:jc w:val="both"/>
        <w:rPr>
          <w:b/>
        </w:rPr>
      </w:pPr>
      <w:r w:rsidRPr="005F70F2">
        <w:rPr>
          <w:b/>
        </w:rPr>
        <w:t>2. Các chủ trương, đường lối của Đảng, chính sách của Nhà nước liên quan đến quan hệ xã hội</w:t>
      </w:r>
    </w:p>
    <w:p w14:paraId="0E5A247C"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Thực hiện chủ trương của Ban Bí thư về tăng cường sự lãnh đạo của Đảng đối với công tác dư luận xã hội trong tình hình mới; ngày 30/01/2026, Ban Tuyên giáo và Dân vận Trung ương ban hành Hướng dẫn số 05-HD/BTGDVTW về thực hiện Chỉ thị số 47-CT/TW ngày 23/5/2025 của Ban Bí thư về “Tăng cường sự lãnh đạo của Đảng đối với công tác dư luận xã hội trong tình hình mới, trong đó:</w:t>
      </w:r>
    </w:p>
    <w:p w14:paraId="33366CB5"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xml:space="preserve">+ Tại khoản 5 Phần II quy định: </w:t>
      </w:r>
    </w:p>
    <w:p w14:paraId="49F5366B"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Kế thừa Hướng dẫn số 167-HD/BTGTW ngày 26/12/2015 của Ban Tuyên giáo Trung ương, các địa phương, cơ quan, đơn vị trước mắt thực hiện chế độ chi cho cộng tác viên dư luận xã hội các cấp như sau:</w:t>
      </w:r>
    </w:p>
    <w:p w14:paraId="5F357877"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Cấp Trung ương: chế độ chi một tháng cho cộng tác viên dư luận xã hội là 0,5 mức lương cơ sở.</w:t>
      </w:r>
    </w:p>
    <w:p w14:paraId="215B6604"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Cấp tỉnh chế độ chi một tháng cho cộng tác viên dư luận xã hội là 0,3 mức lương cơ sở.</w:t>
      </w:r>
    </w:p>
    <w:p w14:paraId="4A6579CD"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Cấp xã chế độ chi một tháng cho cộng tác viên dư luận xã hội là 0,2 mức lương cơ sở.</w:t>
      </w:r>
    </w:p>
    <w:p w14:paraId="31FE78DA"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Tùy theo điều kiện thực tế, ban thường vụ cấp ủy quyết định chế độ chi cho cộng tác viên dư luận xã hội của mình.</w:t>
      </w:r>
    </w:p>
    <w:p w14:paraId="0A6F12B3"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Nguồn kinh phí thực hiện: Do ngân sách Đảng, ngân sách Nhà nước bảo đảm theo phân cấp và theo quy định.”</w:t>
      </w:r>
    </w:p>
    <w:p w14:paraId="622D05C9"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Tại mục 2 phần III quy định các Tỉnh ủy, Thành ủy, Đảng ủy trực thuộc Trung ương: “Căn cứ vào văn bản hướng dẫn, quy định của trung ương, cần cụ thể hóa các cơ chế, chính sách, tạo điều kiện thuận lợi, bố trí kinh phí cho hoạt động điều tra, nắm bắt dư luận xã hội. Cơ chế đãi ngộ để thu hút, động viên đội ngũ cán bộ có năng lực, tâm huyết làm công tác dư luận xã hội”</w:t>
      </w:r>
    </w:p>
    <w:p w14:paraId="7443E907"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lastRenderedPageBreak/>
        <w:t>- Tại điểm l khoản 9 Điều 31 Luật Ngân sách Nhà nước số 89/2025/QH15 quy định thẩm quyền của Hội đồng nhân dân cấp tỉnh: “Quyết định các chế độ chi ngân sách để thực hiện nhiệm vụ phát triển kinh tế - xã hội, an toàn xã hội, bảo đảm trật tự, an toàn xã hội trên địa bàn, phù hợp với tình hình thực tế và khả năng cân đối của ngân sách địa phương”</w:t>
      </w:r>
    </w:p>
    <w:p w14:paraId="6C4F98CB"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Ngày 04/8/2026, Ban Thường vụ Tỉnh ủy ban hành Thông báo số 683-TB/TU về việc thực hiện chế độ chi đối với cộng tác viên dư luận xã hội, theo đó, đồng ý việc thực hiện chế độ chi cho cộng tác viên dư luận xã hội trên địa bàn tỉnh theo đúng Hướng dẫn số 05-HD/BTGDVTW ngày 30/01/2026 của Ban Tuyên giáo và Dân vận Trung ương và quy định hiện hành có liên quan; nguồn kinh phí thực hiện: Ngân sách Nhà nước đảm bảo theo quy định. Đồng thời, giao “Đảng ủy Ủy ban nhân dân tỉnh chỉ đạo cơ quan chuyên môn căn cứ tình hình thực tế địa phương và khả năng cân đối ngân sách của tỉnh trình Hội đồng nhân dân tỉnh ban hành Nghị quyết về chế độ chi cho cộng tác viên dư luận xã hội trên địa bàn tỉnh, hoàn thành trước ngày 30/9/2026”.</w:t>
      </w:r>
    </w:p>
    <w:p w14:paraId="44A58946" w14:textId="77777777" w:rsidR="00F14051" w:rsidRPr="00F14051" w:rsidRDefault="00F14051" w:rsidP="00F14051">
      <w:pPr>
        <w:widowControl w:val="0"/>
        <w:tabs>
          <w:tab w:val="right" w:leader="dot" w:pos="7920"/>
        </w:tabs>
        <w:spacing w:line="360" w:lineRule="exact"/>
        <w:ind w:firstLine="709"/>
        <w:jc w:val="both"/>
        <w:rPr>
          <w:lang w:val="es-ES"/>
        </w:rPr>
      </w:pPr>
      <w:r w:rsidRPr="00F14051">
        <w:rPr>
          <w:lang w:val="es-ES"/>
        </w:rPr>
        <w:t>- Ngày 05/8/2026, Đảng ủy Ủy ban nhân dân tỉnh ban hành Văn bản số 1765-CV/ĐU về việc tham mưu triển khai ý kiến kết luận của Ban Thường vụ Tỉnh ủy về việc thực hiện chế độ chi đối với cộng tác viên dư luận xã hội, theo đó, đề nghị Ủy ban nhân dân tỉnh chỉ đạo các cơ quan chuyên môn căn cứ tình hình thực tế tại địa phương và khả năng cân đối ngân sách của tỉnh trình Hội đồng Nhân dân tỉnh ban hành Nghị quyết về chế độ chi cho cộng tác viên dư luận xã hội trên địa bàn tỉnh. Thời hạn hoàn thành: Trước ngày 30/9/2026.</w:t>
      </w:r>
    </w:p>
    <w:p w14:paraId="63BD36E1" w14:textId="77777777" w:rsidR="00F14051" w:rsidRDefault="00F14051" w:rsidP="00F14051">
      <w:pPr>
        <w:widowControl w:val="0"/>
        <w:tabs>
          <w:tab w:val="right" w:leader="dot" w:pos="7920"/>
        </w:tabs>
        <w:spacing w:line="360" w:lineRule="exact"/>
        <w:ind w:firstLine="709"/>
        <w:jc w:val="both"/>
        <w:rPr>
          <w:lang w:val="es-ES"/>
        </w:rPr>
      </w:pPr>
      <w:r w:rsidRPr="00F14051">
        <w:rPr>
          <w:lang w:val="es-ES"/>
        </w:rPr>
        <w:t>- Ngày 06/8/2026, Ủy ban nhân dân tỉnh ban hành Văn bản số 5239/UBND-TH về viêc xây dựng Nghị quyết về chế độ chi trả cho cộng tác viên dư luận xã hội trên địa bàn tỉnh, theo đó, giao Sở Tài chính chủ trì, phối hợp với các cơ quan, đơn vị liên quan nghiên cứu, xây dựng Nghị quyết của Hội đồng nhân dân tỉnh về chế độ chi cho cộng tác viên dư luận xã hội trên địa bàn tỉnh theo quy định và chỉ đạo của Tỉnh ủy, Đảng ủy Ủy ban nhân dân tỉnh; báo cáo Ủy ban nhân dân tỉnh trước ngày 15/9/2026.</w:t>
      </w:r>
    </w:p>
    <w:p w14:paraId="2CA04C02" w14:textId="32E70525" w:rsidR="00B46754" w:rsidRPr="00D07818" w:rsidRDefault="00B46754" w:rsidP="00F14051">
      <w:pPr>
        <w:widowControl w:val="0"/>
        <w:tabs>
          <w:tab w:val="right" w:leader="dot" w:pos="7920"/>
        </w:tabs>
        <w:spacing w:line="360" w:lineRule="exact"/>
        <w:ind w:firstLine="709"/>
        <w:jc w:val="both"/>
        <w:rPr>
          <w:b/>
        </w:rPr>
      </w:pPr>
      <w:r w:rsidRPr="00D07818">
        <w:rPr>
          <w:b/>
        </w:rPr>
        <w:t xml:space="preserve">II. </w:t>
      </w:r>
      <w:r w:rsidR="00092287">
        <w:rPr>
          <w:b/>
        </w:rPr>
        <w:t>THỰC TRẠNG QUAN HỆ XÃ HỘI</w:t>
      </w:r>
    </w:p>
    <w:p w14:paraId="1C90B48E" w14:textId="2B07CB1A" w:rsidR="00B46754" w:rsidRPr="00AC3475" w:rsidRDefault="00B46754" w:rsidP="008D6157">
      <w:pPr>
        <w:widowControl w:val="0"/>
        <w:tabs>
          <w:tab w:val="right" w:leader="dot" w:pos="7920"/>
        </w:tabs>
        <w:spacing w:line="360" w:lineRule="exact"/>
        <w:ind w:firstLine="709"/>
        <w:jc w:val="both"/>
        <w:rPr>
          <w:rFonts w:ascii="Times New Roman Bold" w:hAnsi="Times New Roman Bold"/>
          <w:b/>
          <w:spacing w:val="-4"/>
        </w:rPr>
      </w:pPr>
      <w:r w:rsidRPr="00AC3475">
        <w:rPr>
          <w:rFonts w:ascii="Times New Roman Bold" w:hAnsi="Times New Roman Bold"/>
          <w:b/>
          <w:spacing w:val="-4"/>
        </w:rPr>
        <w:t xml:space="preserve">1. </w:t>
      </w:r>
      <w:r w:rsidR="00743296" w:rsidRPr="00AC3475">
        <w:rPr>
          <w:rFonts w:ascii="Times New Roman Bold" w:hAnsi="Times New Roman Bold"/>
          <w:b/>
          <w:spacing w:val="-4"/>
        </w:rPr>
        <w:t>Quan hệ xã hội chưa có pháp luật điều chỉnh liên quan đến chính sách</w:t>
      </w:r>
    </w:p>
    <w:p w14:paraId="3DDE70C1" w14:textId="10A2135B" w:rsidR="00AF49B1" w:rsidRPr="00AF49B1" w:rsidRDefault="00AF49B1" w:rsidP="008D6157">
      <w:pPr>
        <w:widowControl w:val="0"/>
        <w:tabs>
          <w:tab w:val="right" w:leader="dot" w:pos="7920"/>
        </w:tabs>
        <w:spacing w:line="360" w:lineRule="exact"/>
        <w:ind w:firstLine="709"/>
        <w:jc w:val="both"/>
        <w:rPr>
          <w:b/>
          <w:i/>
          <w:iCs/>
        </w:rPr>
      </w:pPr>
      <w:r w:rsidRPr="00AF49B1">
        <w:rPr>
          <w:b/>
          <w:i/>
          <w:iCs/>
        </w:rPr>
        <w:t>1.1. Đặc điểm quan hệ xã hội</w:t>
      </w:r>
    </w:p>
    <w:p w14:paraId="3F037F90" w14:textId="7160965A" w:rsidR="001330ED" w:rsidRDefault="00AF49B1" w:rsidP="008D6157">
      <w:pPr>
        <w:widowControl w:val="0"/>
        <w:tabs>
          <w:tab w:val="right" w:leader="dot" w:pos="7920"/>
        </w:tabs>
        <w:spacing w:line="360" w:lineRule="exact"/>
        <w:ind w:firstLine="709"/>
        <w:jc w:val="both"/>
        <w:rPr>
          <w:i/>
        </w:rPr>
      </w:pPr>
      <w:r>
        <w:rPr>
          <w:i/>
        </w:rPr>
        <w:t xml:space="preserve">- </w:t>
      </w:r>
      <w:r w:rsidR="00465A63">
        <w:rPr>
          <w:i/>
        </w:rPr>
        <w:t xml:space="preserve">Quan hệ giữa </w:t>
      </w:r>
      <w:r w:rsidR="001330ED">
        <w:rPr>
          <w:i/>
        </w:rPr>
        <w:t>cộng tác viên dư luận xã hội</w:t>
      </w:r>
      <w:r w:rsidR="00465A63">
        <w:rPr>
          <w:i/>
        </w:rPr>
        <w:t xml:space="preserve"> đối với cơ quan, tổ chức</w:t>
      </w:r>
    </w:p>
    <w:p w14:paraId="3B522248" w14:textId="20B4D9C4" w:rsidR="001330ED" w:rsidRPr="001330ED" w:rsidRDefault="00955104" w:rsidP="008D6157">
      <w:pPr>
        <w:widowControl w:val="0"/>
        <w:tabs>
          <w:tab w:val="right" w:leader="dot" w:pos="7920"/>
        </w:tabs>
        <w:spacing w:line="360" w:lineRule="exact"/>
        <w:ind w:firstLine="709"/>
        <w:jc w:val="both"/>
        <w:rPr>
          <w:i/>
        </w:rPr>
      </w:pPr>
      <w:r w:rsidRPr="00955104">
        <w:t xml:space="preserve">Cộng tác viên </w:t>
      </w:r>
      <w:r>
        <w:t xml:space="preserve">dư luận xã hội </w:t>
      </w:r>
      <w:r w:rsidRPr="00955104">
        <w:t>thực hiện nhiệm vụ theo sự phân công, hướng dẫn của cơ quan, tổ chức có trách nhiệm quản lý công tác dư luận xã hộ</w:t>
      </w:r>
      <w:r>
        <w:t>i như: thực hiện nghiêm chế độ báo cáo tình hình dư luận xã hội trên địa bàn; tích cực tham gia tuyên truyền, vận động, giải thích, định hướng dư luận xã hội; triển khai các cuộc điều tra dư luận xã hội do cơ quan, tổ chức</w:t>
      </w:r>
      <w:r w:rsidRPr="00955104">
        <w:t xml:space="preserve"> có trách nhiệm quản lý công tác dư luận xã hộ</w:t>
      </w:r>
      <w:r>
        <w:t>i triển khai.</w:t>
      </w:r>
    </w:p>
    <w:p w14:paraId="4A535EE8" w14:textId="1CA25FB8" w:rsidR="001330ED" w:rsidRPr="002B39FB" w:rsidRDefault="00AF49B1" w:rsidP="008D6157">
      <w:pPr>
        <w:widowControl w:val="0"/>
        <w:tabs>
          <w:tab w:val="right" w:leader="dot" w:pos="7920"/>
        </w:tabs>
        <w:spacing w:line="360" w:lineRule="exact"/>
        <w:ind w:firstLine="709"/>
        <w:jc w:val="both"/>
        <w:rPr>
          <w:i/>
        </w:rPr>
      </w:pPr>
      <w:r>
        <w:rPr>
          <w:i/>
        </w:rPr>
        <w:t>-</w:t>
      </w:r>
      <w:r w:rsidR="00955104" w:rsidRPr="002B39FB">
        <w:rPr>
          <w:i/>
        </w:rPr>
        <w:t xml:space="preserve"> Quan hệ giữa cộng tác viên dư luận xã hội đối với cán bộ, đảng viên và </w:t>
      </w:r>
      <w:r w:rsidR="00955104" w:rsidRPr="002B39FB">
        <w:rPr>
          <w:i/>
        </w:rPr>
        <w:lastRenderedPageBreak/>
        <w:t>nhân dân</w:t>
      </w:r>
    </w:p>
    <w:p w14:paraId="01F60A24" w14:textId="5ADDB5AC" w:rsidR="00955104" w:rsidRDefault="00955104" w:rsidP="008D6157">
      <w:pPr>
        <w:widowControl w:val="0"/>
        <w:tabs>
          <w:tab w:val="right" w:leader="dot" w:pos="7920"/>
        </w:tabs>
        <w:spacing w:line="360" w:lineRule="exact"/>
        <w:ind w:firstLine="709"/>
        <w:jc w:val="both"/>
      </w:pPr>
      <w:r>
        <w:t>Cộng tác viên dư luận xã hội có bản lĩnh chính trị vững vàng, phẩm chất đạo đức tốt, gương mẫu chấp hành tốt chủ trương, đường lối của Đảng, chính sách, pháp luật của Nhà nước; am hiểu lĩnh vực, địa bàn, tâm tư, nguyện vọng của giai tầng xã hội hoặc nhóm công chúng mà mình làm địa diện</w:t>
      </w:r>
      <w:r w:rsidR="00912734">
        <w:t>; c</w:t>
      </w:r>
      <w:r>
        <w:t>ó năng lực nắm bắt, tổng hợp, phân tích và phản ánh khách quan, kịp thời, trung thực các luồng ý kiến dư luận xã hội; có kỹ năng giao tiếp tốt; có ý thức trách nhiệm với công việc; có đủ sức khỏe, nhiệt tình và điều kiện đảm nhiệm nhiệm vụ cộng tác viên.</w:t>
      </w:r>
    </w:p>
    <w:p w14:paraId="3D309736" w14:textId="7DB483B2" w:rsidR="00955104" w:rsidRDefault="00955104" w:rsidP="008D6157">
      <w:pPr>
        <w:widowControl w:val="0"/>
        <w:tabs>
          <w:tab w:val="right" w:leader="dot" w:pos="7920"/>
        </w:tabs>
        <w:spacing w:line="360" w:lineRule="exact"/>
        <w:ind w:firstLine="709"/>
        <w:jc w:val="both"/>
      </w:pPr>
      <w:r>
        <w:t>Cộng tác viên dư luận xã hội có trách nhiệm kịp thời nắm bắt, tập hợp và phản ánh trung thực, khách quan các luồng ý kiến, tâm tư, tình cảm, ý chí, nguyện vọng của các tầng lớp nhân dân về những vấn đề, sự kiện nổi lên trong đời sống xã hội, đặc biệt là đối với các chủ trương, chính sách của Đảng, Nhà nước và kiến nghị giải pháp xử lý.</w:t>
      </w:r>
    </w:p>
    <w:p w14:paraId="5CE744D2" w14:textId="32D49CE6" w:rsidR="001330ED" w:rsidRPr="002B39FB" w:rsidRDefault="00AF49B1" w:rsidP="008D6157">
      <w:pPr>
        <w:widowControl w:val="0"/>
        <w:tabs>
          <w:tab w:val="right" w:leader="dot" w:pos="7920"/>
        </w:tabs>
        <w:spacing w:line="360" w:lineRule="exact"/>
        <w:ind w:firstLine="709"/>
        <w:jc w:val="both"/>
        <w:rPr>
          <w:i/>
        </w:rPr>
      </w:pPr>
      <w:r>
        <w:rPr>
          <w:i/>
        </w:rPr>
        <w:t>-</w:t>
      </w:r>
      <w:r w:rsidR="002B39FB" w:rsidRPr="002B39FB">
        <w:rPr>
          <w:i/>
        </w:rPr>
        <w:t xml:space="preserve"> Quan hệ giữa cộng tác viên dư luận xã hội đối với cơ quan báo chí, truyền thông</w:t>
      </w:r>
    </w:p>
    <w:p w14:paraId="6C529745" w14:textId="68579BD9" w:rsidR="001330ED" w:rsidRDefault="002B39FB" w:rsidP="008D6157">
      <w:pPr>
        <w:widowControl w:val="0"/>
        <w:tabs>
          <w:tab w:val="right" w:leader="dot" w:pos="7920"/>
        </w:tabs>
        <w:spacing w:line="360" w:lineRule="exact"/>
        <w:ind w:firstLine="709"/>
        <w:jc w:val="both"/>
      </w:pPr>
      <w:r>
        <w:t>Trong bối cảnh thông tin trên mạng xã hội phát triển nhanh, đa chiều và phức tạp yêu cầu cộng tác viên dư luận xã hội phải theo dõi nhiều nguồn thông tin, phát hiện vấn đề mới phát sinh và phân biệt thông tin chính xác với thông tin chưa được kiểm chứng. Điều này làm tăng yêu cầu về kỹ năng, thời gian và trách nhiệm của cộng tác viên so với phương thức nắm bắt dư luận truyền thống.</w:t>
      </w:r>
    </w:p>
    <w:p w14:paraId="27AA8586" w14:textId="056E2ADD" w:rsidR="00092287" w:rsidRPr="00AF49B1" w:rsidRDefault="00AF49B1" w:rsidP="008D6157">
      <w:pPr>
        <w:widowControl w:val="0"/>
        <w:tabs>
          <w:tab w:val="right" w:leader="dot" w:pos="7920"/>
        </w:tabs>
        <w:spacing w:line="360" w:lineRule="exact"/>
        <w:ind w:firstLine="709"/>
        <w:jc w:val="both"/>
        <w:rPr>
          <w:b/>
          <w:i/>
          <w:iCs/>
        </w:rPr>
      </w:pPr>
      <w:r w:rsidRPr="00AF49B1">
        <w:rPr>
          <w:b/>
          <w:i/>
          <w:iCs/>
        </w:rPr>
        <w:t>1.</w:t>
      </w:r>
      <w:r w:rsidR="00092287" w:rsidRPr="00AF49B1">
        <w:rPr>
          <w:b/>
          <w:i/>
          <w:iCs/>
        </w:rPr>
        <w:t>2. Thực trạng pháp luật có liên quan đến quan hệ xã hội</w:t>
      </w:r>
    </w:p>
    <w:p w14:paraId="76B21247" w14:textId="11E34286" w:rsidR="00F1257F" w:rsidRDefault="00F1257F" w:rsidP="008D6157">
      <w:pPr>
        <w:widowControl w:val="0"/>
        <w:tabs>
          <w:tab w:val="right" w:leader="dot" w:pos="7920"/>
        </w:tabs>
        <w:spacing w:line="360" w:lineRule="exact"/>
        <w:ind w:firstLine="709"/>
        <w:jc w:val="both"/>
        <w:rPr>
          <w:lang w:val="es-ES"/>
        </w:rPr>
      </w:pPr>
      <w:bookmarkStart w:id="4" w:name="_Hlk237956317"/>
      <w:r>
        <w:rPr>
          <w:lang w:val="es-ES"/>
        </w:rPr>
        <w:t xml:space="preserve">- Giai đoạn 2021-2025, </w:t>
      </w:r>
      <w:r w:rsidRPr="005C2AEE">
        <w:rPr>
          <w:lang w:val="es-ES"/>
        </w:rPr>
        <w:t>chế độ chi trả cho cộng tác viên dư luận xã hội</w:t>
      </w:r>
      <w:r>
        <w:rPr>
          <w:lang w:val="es-ES"/>
        </w:rPr>
        <w:t xml:space="preserve"> thực hiện theo </w:t>
      </w:r>
      <w:bookmarkStart w:id="5" w:name="_Hlk237956777"/>
      <w:r>
        <w:rPr>
          <w:lang w:val="es-ES"/>
        </w:rPr>
        <w:t xml:space="preserve">Hướng dẫn số 167-HD/BTGTW ngày 26/12/2015 của Ban Tuyên giáo Trung ương </w:t>
      </w:r>
      <w:r w:rsidRPr="005C2AEE">
        <w:rPr>
          <w:lang w:val="es-ES"/>
        </w:rPr>
        <w:t xml:space="preserve">thực hiện Kết luận 100-KL/TW </w:t>
      </w:r>
      <w:r>
        <w:rPr>
          <w:lang w:val="es-ES"/>
        </w:rPr>
        <w:t xml:space="preserve">ngày 18/8/2014 của Ban Bí thư </w:t>
      </w:r>
      <w:r w:rsidRPr="005C2AEE">
        <w:rPr>
          <w:lang w:val="es-ES"/>
        </w:rPr>
        <w:t xml:space="preserve">về </w:t>
      </w:r>
      <w:r>
        <w:rPr>
          <w:lang w:val="es-ES"/>
        </w:rPr>
        <w:t xml:space="preserve">việc </w:t>
      </w:r>
      <w:r w:rsidRPr="005C2AEE">
        <w:rPr>
          <w:lang w:val="es-ES"/>
        </w:rPr>
        <w:t>“đổi mới và nâng cao chất lượng công tác điều tra, nắm bắt, nghiên cứu dư luận xã hội”</w:t>
      </w:r>
      <w:r>
        <w:rPr>
          <w:lang w:val="es-ES"/>
        </w:rPr>
        <w:t xml:space="preserve">. </w:t>
      </w:r>
      <w:bookmarkEnd w:id="5"/>
      <w:r>
        <w:rPr>
          <w:lang w:val="es-ES"/>
        </w:rPr>
        <w:t xml:space="preserve">Theo đó, tỉnh Hưng Yên (cũ) ban hành Thông báo số 271-TB/TU ngày 27/8/2021 của Ban Thường vụ Tỉnh ủy; tỉnh Thái Bình (cũ) </w:t>
      </w:r>
      <w:r w:rsidR="00F6694D">
        <w:rPr>
          <w:lang w:val="es-ES"/>
        </w:rPr>
        <w:t>áp dụng trực tiếp</w:t>
      </w:r>
      <w:r w:rsidR="00F6694D" w:rsidRPr="00F6694D">
        <w:rPr>
          <w:lang w:val="es-ES"/>
        </w:rPr>
        <w:t xml:space="preserve"> </w:t>
      </w:r>
      <w:r w:rsidR="00F6694D">
        <w:rPr>
          <w:lang w:val="es-ES"/>
        </w:rPr>
        <w:t xml:space="preserve">Hướng dẫn số 167-HD/BTGTW ngày 26/12/2015 của Ban Tuyên giáo Trung ương. </w:t>
      </w:r>
      <w:r>
        <w:rPr>
          <w:lang w:val="es-ES"/>
        </w:rPr>
        <w:t>Cả hai tỉnh chưa ban hành văn bản quy phạm pháp luật cụ thể hóa chính sách trên.</w:t>
      </w:r>
    </w:p>
    <w:p w14:paraId="69B7DC53" w14:textId="77777777" w:rsidR="008D6157" w:rsidRDefault="008D6157" w:rsidP="008D6157">
      <w:pPr>
        <w:widowControl w:val="0"/>
        <w:tabs>
          <w:tab w:val="right" w:leader="dot" w:pos="7920"/>
        </w:tabs>
        <w:spacing w:line="360" w:lineRule="exact"/>
        <w:ind w:firstLine="709"/>
        <w:jc w:val="both"/>
        <w:rPr>
          <w:lang w:val="es-ES"/>
        </w:rPr>
      </w:pPr>
      <w:r>
        <w:rPr>
          <w:lang w:val="es-ES"/>
        </w:rPr>
        <w:t>- Năm 2025, t</w:t>
      </w:r>
      <w:r w:rsidRPr="00912734">
        <w:rPr>
          <w:lang w:val="es-ES"/>
        </w:rPr>
        <w:t>hực hiện chủ trương của Ban Chấp hành Trung ương Đảng, Bộ Chính trị, Ban Bí thư, Chính phủ, Tỉnh ủy Hưng Yên và Tỉnh ủy Thái Bình về tiếp tục đổi mới, sắp xếp, tinh gọn tổ chức bộ máy, nâng cao hiệu lực, hiệu quả hoạt động của hệ thống chính trị</w:t>
      </w:r>
      <w:r>
        <w:rPr>
          <w:lang w:val="es-ES"/>
        </w:rPr>
        <w:t xml:space="preserve">, </w:t>
      </w:r>
      <w:r w:rsidRPr="00912734">
        <w:rPr>
          <w:lang w:val="es-ES"/>
        </w:rPr>
        <w:t>tỉnh Hưng Yên và tỉnh Thái Bình được hợp nhất thành một đơn vị hành chính mới mang tên tỉnh Hưng Yên và hoạt động với mô hình chính quyền địa phương hai cấp cấp tỉnh và cấp xã.</w:t>
      </w:r>
    </w:p>
    <w:p w14:paraId="70C4E518" w14:textId="238A2A3C" w:rsidR="00111D28" w:rsidRDefault="00F1257F" w:rsidP="008D6157">
      <w:pPr>
        <w:spacing w:line="360" w:lineRule="exact"/>
        <w:ind w:firstLine="720"/>
        <w:jc w:val="both"/>
        <w:rPr>
          <w:bCs/>
          <w:iCs/>
        </w:rPr>
      </w:pPr>
      <w:r>
        <w:rPr>
          <w:bCs/>
          <w:iCs/>
        </w:rPr>
        <w:t>- Hiện nay, tỉnh Hưng Yên c</w:t>
      </w:r>
      <w:r w:rsidR="00111D28" w:rsidRPr="00111D28">
        <w:rPr>
          <w:bCs/>
          <w:iCs/>
        </w:rPr>
        <w:t xml:space="preserve">hưa có quy định cụ thể </w:t>
      </w:r>
      <w:r w:rsidR="00111D28">
        <w:rPr>
          <w:bCs/>
          <w:iCs/>
        </w:rPr>
        <w:t xml:space="preserve">hóa chính sách về </w:t>
      </w:r>
      <w:r w:rsidR="00111D28" w:rsidRPr="00111D28">
        <w:rPr>
          <w:bCs/>
          <w:iCs/>
        </w:rPr>
        <w:t xml:space="preserve">chế độ chi trả cho cộng tác viên dư luận xã hội trên địa bàn tỉnh </w:t>
      </w:r>
      <w:r w:rsidR="00111D28">
        <w:rPr>
          <w:bCs/>
          <w:iCs/>
        </w:rPr>
        <w:t xml:space="preserve">theo </w:t>
      </w:r>
      <w:r w:rsidR="00111D28" w:rsidRPr="00111D28">
        <w:rPr>
          <w:bCs/>
          <w:iCs/>
        </w:rPr>
        <w:t xml:space="preserve">Hướng dẫn số 05-HD/BTGDVTW về thực hiện Chỉ thị số 47-CT/TW ngày 23/5/2025 của Ban Bí thư về “Tăng cường sự lãnh đạo của Đảng đối với công tác dư luận xã hội trong </w:t>
      </w:r>
      <w:r w:rsidR="00111D28" w:rsidRPr="00111D28">
        <w:rPr>
          <w:bCs/>
          <w:iCs/>
        </w:rPr>
        <w:lastRenderedPageBreak/>
        <w:t>tình hình mới</w:t>
      </w:r>
      <w:r w:rsidR="00111D28">
        <w:rPr>
          <w:bCs/>
          <w:iCs/>
        </w:rPr>
        <w:t>.</w:t>
      </w:r>
      <w:r w:rsidR="00321B10">
        <w:rPr>
          <w:bCs/>
          <w:iCs/>
        </w:rPr>
        <w:t xml:space="preserve"> Do đó, đơn vị, địa phương gặp khó khăn trong việc chi trả chế độ cho cộng tác viên dư luận xã hội trên địa bàn tỉnh.</w:t>
      </w:r>
    </w:p>
    <w:bookmarkEnd w:id="4"/>
    <w:p w14:paraId="18C9D029" w14:textId="7DC1DC67" w:rsidR="00743296" w:rsidRDefault="00AF49B1" w:rsidP="008D6157">
      <w:pPr>
        <w:widowControl w:val="0"/>
        <w:tabs>
          <w:tab w:val="right" w:leader="dot" w:pos="7920"/>
        </w:tabs>
        <w:spacing w:line="360" w:lineRule="exact"/>
        <w:ind w:firstLine="709"/>
        <w:jc w:val="both"/>
        <w:rPr>
          <w:b/>
        </w:rPr>
      </w:pPr>
      <w:r>
        <w:rPr>
          <w:b/>
        </w:rPr>
        <w:t>2. Lý do cần có quy định của pháp luật để điều chỉnh quan hệ xã hội</w:t>
      </w:r>
    </w:p>
    <w:p w14:paraId="77A82589" w14:textId="11CA3332" w:rsidR="00AF49B1" w:rsidRDefault="00AF49B1" w:rsidP="008D6157">
      <w:pPr>
        <w:widowControl w:val="0"/>
        <w:tabs>
          <w:tab w:val="right" w:leader="dot" w:pos="7920"/>
        </w:tabs>
        <w:spacing w:line="360" w:lineRule="exact"/>
        <w:ind w:firstLine="709"/>
        <w:jc w:val="both"/>
        <w:rPr>
          <w:bCs/>
        </w:rPr>
      </w:pPr>
      <w:r>
        <w:rPr>
          <w:bCs/>
        </w:rPr>
        <w:t xml:space="preserve">Việc ban hành </w:t>
      </w:r>
      <w:bookmarkStart w:id="6" w:name="_Hlk238020819"/>
      <w:r w:rsidRPr="00AF49B1">
        <w:rPr>
          <w:bCs/>
        </w:rPr>
        <w:t>Nghị quyết của HĐND tỉnh quy định chế độ chi trả cho cộng tác viên dư luận xã hội trên địa bàn tỉnh Hưng Yên</w:t>
      </w:r>
      <w:r>
        <w:rPr>
          <w:bCs/>
        </w:rPr>
        <w:t xml:space="preserve"> là cần thiết </w:t>
      </w:r>
      <w:bookmarkEnd w:id="6"/>
      <w:r>
        <w:rPr>
          <w:bCs/>
        </w:rPr>
        <w:t>nhằm:</w:t>
      </w:r>
    </w:p>
    <w:p w14:paraId="3300D3D1" w14:textId="1AE25373" w:rsidR="00AF49B1" w:rsidRPr="00B206E8" w:rsidRDefault="00AF49B1" w:rsidP="008D6157">
      <w:pPr>
        <w:widowControl w:val="0"/>
        <w:tabs>
          <w:tab w:val="right" w:leader="dot" w:pos="7920"/>
        </w:tabs>
        <w:spacing w:line="360" w:lineRule="exact"/>
        <w:ind w:firstLine="709"/>
        <w:jc w:val="both"/>
        <w:rPr>
          <w:bCs/>
        </w:rPr>
      </w:pPr>
      <w:bookmarkStart w:id="7" w:name="_Hlk237956364"/>
      <w:r w:rsidRPr="00B206E8">
        <w:rPr>
          <w:bCs/>
        </w:rPr>
        <w:t xml:space="preserve">- Cụ thể hóa chính sách về chế độ chi trả cho cộng tác viên dư luận xã hội trên địa bàn tỉnh theo </w:t>
      </w:r>
      <w:r>
        <w:rPr>
          <w:lang w:val="es-ES"/>
        </w:rPr>
        <w:t xml:space="preserve">Hướng dẫn số 05-HD/BTGDVTW ngày 30/01/2026 của Ban Tuyên giáo và Dân vận Trung ương </w:t>
      </w:r>
      <w:r w:rsidRPr="00B206E8">
        <w:rPr>
          <w:bCs/>
        </w:rPr>
        <w:t>về thực hiện Chỉ thị số 47-CT/TW ngày 23/5/2025 của Ban Bí thư về “Tăng cường sự lãnh đạo của Đảng đối với công tác dư luận xã hội trong tình hình mới</w:t>
      </w:r>
      <w:r>
        <w:rPr>
          <w:bCs/>
        </w:rPr>
        <w:t xml:space="preserve">; </w:t>
      </w:r>
      <w:r w:rsidRPr="00B206E8">
        <w:rPr>
          <w:bCs/>
        </w:rPr>
        <w:t xml:space="preserve">tạo cơ sở pháp lý thống nhất để thực hiện </w:t>
      </w:r>
      <w:r>
        <w:rPr>
          <w:bCs/>
        </w:rPr>
        <w:t>chế độ chi trả</w:t>
      </w:r>
      <w:r w:rsidRPr="00B206E8">
        <w:rPr>
          <w:bCs/>
        </w:rPr>
        <w:t xml:space="preserve"> đối với cộng tác viên dư luận xã hội</w:t>
      </w:r>
      <w:r>
        <w:rPr>
          <w:bCs/>
        </w:rPr>
        <w:t xml:space="preserve"> trên địa bàn tỉnh.</w:t>
      </w:r>
    </w:p>
    <w:p w14:paraId="41CAC487" w14:textId="77777777" w:rsidR="00AF49B1" w:rsidRPr="00B206E8" w:rsidRDefault="00AF49B1" w:rsidP="008D6157">
      <w:pPr>
        <w:widowControl w:val="0"/>
        <w:tabs>
          <w:tab w:val="right" w:leader="dot" w:pos="7920"/>
        </w:tabs>
        <w:spacing w:line="360" w:lineRule="exact"/>
        <w:ind w:firstLine="709"/>
        <w:jc w:val="both"/>
        <w:rPr>
          <w:bCs/>
        </w:rPr>
      </w:pPr>
      <w:r>
        <w:rPr>
          <w:bCs/>
        </w:rPr>
        <w:t>- G</w:t>
      </w:r>
      <w:r w:rsidRPr="00B206E8">
        <w:rPr>
          <w:bCs/>
        </w:rPr>
        <w:t>hi nhận và động viên trách nhiệm, công sức của đội ngũ cộng tác viên</w:t>
      </w:r>
      <w:r>
        <w:rPr>
          <w:bCs/>
        </w:rPr>
        <w:t xml:space="preserve"> dư luận xã hội; </w:t>
      </w:r>
      <w:r w:rsidRPr="00B206E8">
        <w:rPr>
          <w:bCs/>
        </w:rPr>
        <w:t>góp phần thu hút, duy trì những người có năng lực, uy tín và am hiểu địa bàn tham gia công tác dư luận xã hội.</w:t>
      </w:r>
    </w:p>
    <w:bookmarkEnd w:id="7"/>
    <w:p w14:paraId="64A877EB" w14:textId="1E92FC5E" w:rsidR="00743296" w:rsidRDefault="00AF49B1" w:rsidP="008D6157">
      <w:pPr>
        <w:widowControl w:val="0"/>
        <w:tabs>
          <w:tab w:val="right" w:leader="dot" w:pos="7920"/>
        </w:tabs>
        <w:spacing w:line="360" w:lineRule="exact"/>
        <w:ind w:firstLine="709"/>
        <w:jc w:val="both"/>
        <w:rPr>
          <w:b/>
        </w:rPr>
      </w:pPr>
      <w:r>
        <w:rPr>
          <w:b/>
        </w:rPr>
        <w:t>3. Thẩm quyền ban hành các quy định của pháp luật để điều chỉnh quan hệ xã hội</w:t>
      </w:r>
    </w:p>
    <w:p w14:paraId="07E86E6E" w14:textId="29E1D14F" w:rsidR="00AF49B1" w:rsidRDefault="00AF49B1" w:rsidP="008D6157">
      <w:pPr>
        <w:spacing w:line="360" w:lineRule="exact"/>
        <w:ind w:firstLine="720"/>
        <w:jc w:val="both"/>
        <w:rPr>
          <w:bCs/>
        </w:rPr>
      </w:pPr>
      <w:r>
        <w:rPr>
          <w:bCs/>
        </w:rPr>
        <w:t>Tại điểm l khoản 9 Điều 31 Luật Ngân sách Nhà nước số 89/2025/QH15 quy định thẩm quyền của Hội đồng nhân dân cấp tỉnh: “</w:t>
      </w:r>
      <w:r w:rsidRPr="00267333">
        <w:rPr>
          <w:bCs/>
          <w:i/>
        </w:rPr>
        <w:t>Quyết định các chế độ chi ngân sách để thực hiện nhiệm vụ phát triển kinh tế - xã hội, an toàn xã hội</w:t>
      </w:r>
      <w:r>
        <w:rPr>
          <w:bCs/>
          <w:i/>
        </w:rPr>
        <w:t>,</w:t>
      </w:r>
      <w:r w:rsidRPr="00F35A2B">
        <w:rPr>
          <w:bCs/>
          <w:i/>
        </w:rPr>
        <w:t xml:space="preserve"> </w:t>
      </w:r>
      <w:r w:rsidRPr="00267333">
        <w:rPr>
          <w:bCs/>
          <w:i/>
        </w:rPr>
        <w:t>bảo đảm trật tự,</w:t>
      </w:r>
      <w:r>
        <w:rPr>
          <w:bCs/>
          <w:i/>
        </w:rPr>
        <w:t xml:space="preserve"> an toàn xã hội</w:t>
      </w:r>
      <w:r w:rsidRPr="00267333">
        <w:rPr>
          <w:bCs/>
          <w:i/>
        </w:rPr>
        <w:t xml:space="preserve"> trên địa bàn, phù hợp với </w:t>
      </w:r>
      <w:r>
        <w:rPr>
          <w:bCs/>
          <w:i/>
        </w:rPr>
        <w:t xml:space="preserve">tình hình thực tế và </w:t>
      </w:r>
      <w:r w:rsidRPr="00267333">
        <w:rPr>
          <w:bCs/>
          <w:i/>
        </w:rPr>
        <w:t>khả năng cân đối của ngân sách địa phương</w:t>
      </w:r>
      <w:r w:rsidRPr="00267333">
        <w:rPr>
          <w:bCs/>
        </w:rPr>
        <w:t>”</w:t>
      </w:r>
    </w:p>
    <w:p w14:paraId="5416CCE7" w14:textId="2B7FE6E9" w:rsidR="00743296" w:rsidRPr="00AF49B1" w:rsidRDefault="00AF49B1" w:rsidP="008D6157">
      <w:pPr>
        <w:widowControl w:val="0"/>
        <w:tabs>
          <w:tab w:val="right" w:leader="dot" w:pos="7920"/>
        </w:tabs>
        <w:spacing w:line="360" w:lineRule="exact"/>
        <w:ind w:firstLine="709"/>
        <w:jc w:val="both"/>
        <w:rPr>
          <w:bCs/>
        </w:rPr>
      </w:pPr>
      <w:r>
        <w:rPr>
          <w:bCs/>
        </w:rPr>
        <w:t xml:space="preserve">Như vậy, </w:t>
      </w:r>
      <w:r w:rsidR="008D6157">
        <w:rPr>
          <w:bCs/>
        </w:rPr>
        <w:t>thẩm quyền</w:t>
      </w:r>
      <w:r>
        <w:rPr>
          <w:bCs/>
        </w:rPr>
        <w:t xml:space="preserve"> ban hành </w:t>
      </w:r>
      <w:r w:rsidRPr="00AF49B1">
        <w:rPr>
          <w:bCs/>
        </w:rPr>
        <w:t>Nghị quyết quy định chế độ chi trả cho cộng tác viên dư luận xã hội trên địa bàn tỉnh Hưng Yên</w:t>
      </w:r>
      <w:r>
        <w:rPr>
          <w:bCs/>
        </w:rPr>
        <w:t xml:space="preserve"> thuộc Hội đồng nhân dân tỉnh.</w:t>
      </w:r>
    </w:p>
    <w:p w14:paraId="013D7A23" w14:textId="1F1FEF8E" w:rsidR="00B206E8" w:rsidRDefault="00092287" w:rsidP="008D6157">
      <w:pPr>
        <w:widowControl w:val="0"/>
        <w:tabs>
          <w:tab w:val="right" w:leader="dot" w:pos="7920"/>
        </w:tabs>
        <w:spacing w:line="360" w:lineRule="exact"/>
        <w:ind w:firstLine="709"/>
        <w:jc w:val="both"/>
        <w:rPr>
          <w:b/>
        </w:rPr>
      </w:pPr>
      <w:r>
        <w:rPr>
          <w:b/>
        </w:rPr>
        <w:t>III</w:t>
      </w:r>
      <w:r w:rsidR="00B46754" w:rsidRPr="00EC3C0F">
        <w:rPr>
          <w:b/>
        </w:rPr>
        <w:t>.</w:t>
      </w:r>
      <w:r>
        <w:rPr>
          <w:b/>
        </w:rPr>
        <w:t xml:space="preserve"> </w:t>
      </w:r>
      <w:r w:rsidR="00AF49B1">
        <w:rPr>
          <w:b/>
        </w:rPr>
        <w:t>ĐỀ XUẤT, KIẾN NGHỊ</w:t>
      </w:r>
    </w:p>
    <w:p w14:paraId="65E340C0" w14:textId="0CDC7B47" w:rsidR="00893F6A" w:rsidRDefault="00AF49B1" w:rsidP="008D6157">
      <w:pPr>
        <w:spacing w:line="360" w:lineRule="exact"/>
        <w:ind w:firstLine="720"/>
        <w:jc w:val="both"/>
        <w:rPr>
          <w:bCs/>
        </w:rPr>
      </w:pPr>
      <w:r>
        <w:rPr>
          <w:bCs/>
        </w:rPr>
        <w:t>Đ</w:t>
      </w:r>
      <w:r w:rsidR="00C97F09">
        <w:rPr>
          <w:bCs/>
        </w:rPr>
        <w:t>ề xuất</w:t>
      </w:r>
      <w:r>
        <w:rPr>
          <w:bCs/>
        </w:rPr>
        <w:t xml:space="preserve"> b</w:t>
      </w:r>
      <w:r w:rsidR="00C97F09">
        <w:rPr>
          <w:bCs/>
        </w:rPr>
        <w:t xml:space="preserve">an hành </w:t>
      </w:r>
      <w:r w:rsidR="000459E7" w:rsidRPr="000459E7">
        <w:rPr>
          <w:bCs/>
        </w:rPr>
        <w:t>Nghị quyết của HĐND tỉnh quy định chế độ chi trả cho cộng tác viên dư luận xã hội trên địa bàn tỉnh Hưng Yên</w:t>
      </w:r>
      <w:r w:rsidR="000459E7">
        <w:rPr>
          <w:bCs/>
        </w:rPr>
        <w:t xml:space="preserve"> </w:t>
      </w:r>
      <w:r w:rsidR="00C97F09">
        <w:rPr>
          <w:bCs/>
        </w:rPr>
        <w:t>đảm bảo phù hợp với khả năng ngân sách tỉnh</w:t>
      </w:r>
    </w:p>
    <w:p w14:paraId="5A37E642" w14:textId="5E764A56" w:rsidR="00893F6A" w:rsidRPr="0094795E" w:rsidRDefault="00A672C0" w:rsidP="008D6157">
      <w:pPr>
        <w:widowControl w:val="0"/>
        <w:tabs>
          <w:tab w:val="right" w:leader="dot" w:pos="7920"/>
        </w:tabs>
        <w:spacing w:line="360" w:lineRule="exact"/>
        <w:ind w:firstLine="709"/>
        <w:jc w:val="both"/>
        <w:rPr>
          <w:bCs/>
          <w:lang w:val="vi-VN"/>
        </w:rPr>
      </w:pPr>
      <w:r>
        <w:rPr>
          <w:bCs/>
        </w:rPr>
        <w:t xml:space="preserve">Trên đây là </w:t>
      </w:r>
      <w:r w:rsidRPr="00A672C0">
        <w:rPr>
          <w:bCs/>
        </w:rPr>
        <w:t xml:space="preserve">đánh giá thực trạng quan hệ xã hội có liên quan đến Dự thảo </w:t>
      </w:r>
      <w:r w:rsidR="000459E7" w:rsidRPr="000459E7">
        <w:rPr>
          <w:bCs/>
        </w:rPr>
        <w:t>Nghị quyết của HĐND tỉnh quy định chế độ chi trả cho cộng tác viên dư luận xã hội trên địa bàn tỉnh Hưng Yên</w:t>
      </w:r>
      <w:r w:rsidR="0094795E">
        <w:rPr>
          <w:w w:val="102"/>
          <w:lang w:val="vi-VN"/>
        </w:rPr>
        <w:t>.</w:t>
      </w:r>
    </w:p>
    <w:p w14:paraId="2D894A05" w14:textId="77777777" w:rsidR="00A672C0" w:rsidRPr="00D07818" w:rsidRDefault="00A672C0" w:rsidP="008D6157">
      <w:pPr>
        <w:widowControl w:val="0"/>
        <w:tabs>
          <w:tab w:val="right" w:leader="dot" w:pos="7920"/>
        </w:tabs>
        <w:spacing w:line="360" w:lineRule="exact"/>
        <w:ind w:firstLine="709"/>
        <w:jc w:val="both"/>
        <w:rPr>
          <w:b/>
        </w:rPr>
      </w:pPr>
      <w:r w:rsidRPr="00A672C0">
        <w:rPr>
          <w:bCs/>
        </w:rPr>
        <w:t>Sở Tài chính trân trọng báo cáo</w:t>
      </w:r>
      <w:r>
        <w:rPr>
          <w:bCs/>
        </w:rPr>
        <w:t>./.</w:t>
      </w:r>
    </w:p>
    <w:tbl>
      <w:tblPr>
        <w:tblW w:w="9126" w:type="dxa"/>
        <w:tblLayout w:type="fixed"/>
        <w:tblLook w:val="04A0" w:firstRow="1" w:lastRow="0" w:firstColumn="1" w:lastColumn="0" w:noHBand="0" w:noVBand="1"/>
      </w:tblPr>
      <w:tblGrid>
        <w:gridCol w:w="4187"/>
        <w:gridCol w:w="4939"/>
      </w:tblGrid>
      <w:tr w:rsidR="00B46754" w:rsidRPr="002D2978" w14:paraId="27F50599" w14:textId="77777777" w:rsidTr="00955104">
        <w:trPr>
          <w:trHeight w:val="2477"/>
        </w:trPr>
        <w:tc>
          <w:tcPr>
            <w:tcW w:w="4187" w:type="dxa"/>
          </w:tcPr>
          <w:p w14:paraId="06E965B5" w14:textId="77777777" w:rsidR="00B46754" w:rsidRDefault="00B46754" w:rsidP="00955104">
            <w:pPr>
              <w:rPr>
                <w:b/>
                <w:i/>
                <w:sz w:val="24"/>
                <w:szCs w:val="24"/>
                <w:lang w:val="nl-NL"/>
              </w:rPr>
            </w:pPr>
            <w:r w:rsidRPr="002D2978">
              <w:rPr>
                <w:b/>
                <w:i/>
                <w:sz w:val="24"/>
                <w:szCs w:val="24"/>
                <w:lang w:val="nl-NL"/>
              </w:rPr>
              <w:t>Nơi nhận:</w:t>
            </w:r>
          </w:p>
          <w:p w14:paraId="7D1EC199" w14:textId="384A489F" w:rsidR="000459E7" w:rsidRPr="004B4414" w:rsidRDefault="00B46754" w:rsidP="00955104">
            <w:pPr>
              <w:rPr>
                <w:bCs/>
                <w:iCs/>
                <w:sz w:val="24"/>
                <w:szCs w:val="24"/>
                <w:lang w:val="nl-NL"/>
              </w:rPr>
            </w:pPr>
            <w:r w:rsidRPr="004B4414">
              <w:rPr>
                <w:bCs/>
                <w:iCs/>
                <w:sz w:val="24"/>
                <w:szCs w:val="24"/>
                <w:lang w:val="nl-NL"/>
              </w:rPr>
              <w:t>- UBND tỉnh</w:t>
            </w:r>
            <w:r w:rsidR="00370950">
              <w:rPr>
                <w:bCs/>
                <w:iCs/>
                <w:sz w:val="24"/>
                <w:szCs w:val="24"/>
                <w:lang w:val="nl-NL"/>
              </w:rPr>
              <w:t xml:space="preserve"> (để b/c)</w:t>
            </w:r>
            <w:r w:rsidRPr="004B4414">
              <w:rPr>
                <w:bCs/>
                <w:iCs/>
                <w:sz w:val="24"/>
                <w:szCs w:val="24"/>
                <w:lang w:val="nl-NL"/>
              </w:rPr>
              <w:t>;</w:t>
            </w:r>
          </w:p>
          <w:p w14:paraId="773279D0" w14:textId="77777777" w:rsidR="00B46754" w:rsidRDefault="00B46754" w:rsidP="00955104">
            <w:pPr>
              <w:rPr>
                <w:sz w:val="24"/>
                <w:szCs w:val="24"/>
                <w:lang w:val="nl-NL"/>
              </w:rPr>
            </w:pPr>
            <w:r w:rsidRPr="002D2978">
              <w:rPr>
                <w:sz w:val="24"/>
                <w:szCs w:val="24"/>
                <w:lang w:val="nl-NL"/>
              </w:rPr>
              <w:t xml:space="preserve">- </w:t>
            </w:r>
            <w:r>
              <w:rPr>
                <w:sz w:val="24"/>
                <w:szCs w:val="24"/>
                <w:lang w:val="nl-NL"/>
              </w:rPr>
              <w:t>Sở Tư pháp</w:t>
            </w:r>
            <w:r w:rsidRPr="002D2978">
              <w:rPr>
                <w:sz w:val="24"/>
                <w:szCs w:val="24"/>
                <w:lang w:val="nl-NL"/>
              </w:rPr>
              <w:t>;</w:t>
            </w:r>
          </w:p>
          <w:p w14:paraId="27522CA4" w14:textId="28DCA729" w:rsidR="000459E7" w:rsidRDefault="000459E7" w:rsidP="00955104">
            <w:pPr>
              <w:rPr>
                <w:sz w:val="24"/>
                <w:szCs w:val="24"/>
                <w:lang w:val="nl-NL"/>
              </w:rPr>
            </w:pPr>
            <w:r>
              <w:rPr>
                <w:sz w:val="24"/>
                <w:szCs w:val="24"/>
                <w:lang w:val="nl-NL"/>
              </w:rPr>
              <w:t>- Giám đốc Sở;</w:t>
            </w:r>
          </w:p>
          <w:p w14:paraId="55BC9085" w14:textId="5ACEBEF1" w:rsidR="000459E7" w:rsidRDefault="000459E7" w:rsidP="00955104">
            <w:pPr>
              <w:rPr>
                <w:sz w:val="24"/>
                <w:szCs w:val="24"/>
                <w:lang w:val="nl-NL"/>
              </w:rPr>
            </w:pPr>
            <w:r>
              <w:rPr>
                <w:sz w:val="24"/>
                <w:szCs w:val="24"/>
                <w:lang w:val="nl-NL"/>
              </w:rPr>
              <w:t>- Các PGĐ Sở;</w:t>
            </w:r>
          </w:p>
          <w:p w14:paraId="66781A78" w14:textId="77777777" w:rsidR="00B46754" w:rsidRPr="002D2978" w:rsidRDefault="00B46754" w:rsidP="00955104">
            <w:pPr>
              <w:rPr>
                <w:sz w:val="24"/>
                <w:szCs w:val="24"/>
                <w:lang w:val="nl-NL"/>
              </w:rPr>
            </w:pPr>
            <w:r w:rsidRPr="002D2978">
              <w:rPr>
                <w:sz w:val="24"/>
                <w:szCs w:val="24"/>
                <w:lang w:val="nl-NL"/>
              </w:rPr>
              <w:t>- Lưu: VT, HCSN.</w:t>
            </w:r>
          </w:p>
          <w:p w14:paraId="289C5BD1" w14:textId="77777777" w:rsidR="00B46754" w:rsidRPr="002D2978" w:rsidRDefault="00B46754" w:rsidP="00955104">
            <w:pPr>
              <w:rPr>
                <w:lang w:val="nl-NL"/>
              </w:rPr>
            </w:pPr>
          </w:p>
        </w:tc>
        <w:tc>
          <w:tcPr>
            <w:tcW w:w="4939" w:type="dxa"/>
          </w:tcPr>
          <w:p w14:paraId="117B1BD3" w14:textId="1E696CE9" w:rsidR="00B46754" w:rsidRDefault="0090592D" w:rsidP="00955104">
            <w:pPr>
              <w:pStyle w:val="Heading5"/>
              <w:spacing w:line="400" w:lineRule="exact"/>
              <w:jc w:val="center"/>
              <w:rPr>
                <w:rFonts w:ascii="Times New Roman" w:eastAsia="Times New Roman" w:hAnsi="Times New Roman" w:cs="Times New Roman"/>
                <w:b/>
                <w:color w:val="auto"/>
                <w:kern w:val="0"/>
                <w:sz w:val="28"/>
                <w:szCs w:val="28"/>
                <w:lang w:val="nl-NL"/>
              </w:rPr>
            </w:pPr>
            <w:r>
              <w:rPr>
                <w:rFonts w:ascii="Times New Roman" w:eastAsia="Times New Roman" w:hAnsi="Times New Roman" w:cs="Times New Roman"/>
                <w:b/>
                <w:color w:val="auto"/>
                <w:kern w:val="0"/>
                <w:sz w:val="28"/>
                <w:szCs w:val="28"/>
                <w:lang w:val="nl-NL"/>
              </w:rPr>
              <w:t xml:space="preserve">KT. </w:t>
            </w:r>
            <w:r w:rsidR="00B46754" w:rsidRPr="00A672C0">
              <w:rPr>
                <w:rFonts w:ascii="Times New Roman" w:eastAsia="Times New Roman" w:hAnsi="Times New Roman" w:cs="Times New Roman"/>
                <w:b/>
                <w:color w:val="auto"/>
                <w:kern w:val="0"/>
                <w:sz w:val="28"/>
                <w:szCs w:val="28"/>
                <w:lang w:val="nl-NL"/>
              </w:rPr>
              <w:t>GIÁM ĐỐC</w:t>
            </w:r>
          </w:p>
          <w:p w14:paraId="582553FB" w14:textId="640E5574" w:rsidR="0090592D" w:rsidRPr="0090592D" w:rsidRDefault="0090592D" w:rsidP="0090592D">
            <w:pPr>
              <w:jc w:val="center"/>
              <w:rPr>
                <w:b/>
                <w:bCs/>
                <w:lang w:val="nl-NL"/>
              </w:rPr>
            </w:pPr>
            <w:r w:rsidRPr="0090592D">
              <w:rPr>
                <w:b/>
                <w:bCs/>
                <w:lang w:val="nl-NL"/>
              </w:rPr>
              <w:t>PHÓ GIÁM ĐỐC</w:t>
            </w:r>
          </w:p>
          <w:p w14:paraId="3AE7184A" w14:textId="77777777" w:rsidR="00B46754" w:rsidRPr="00A672C0" w:rsidRDefault="00B46754" w:rsidP="00955104">
            <w:pPr>
              <w:spacing w:line="400" w:lineRule="exact"/>
              <w:jc w:val="center"/>
              <w:rPr>
                <w:b/>
                <w:lang w:val="nl-NL"/>
              </w:rPr>
            </w:pPr>
          </w:p>
          <w:p w14:paraId="4E9B8FEC" w14:textId="77777777" w:rsidR="00B46754" w:rsidRPr="00A672C0" w:rsidRDefault="00B46754" w:rsidP="00955104">
            <w:pPr>
              <w:spacing w:line="400" w:lineRule="exact"/>
              <w:rPr>
                <w:b/>
                <w:lang w:val="nl-NL"/>
              </w:rPr>
            </w:pPr>
          </w:p>
          <w:p w14:paraId="40ED1DB0" w14:textId="77777777" w:rsidR="00B46754" w:rsidRPr="00A672C0" w:rsidRDefault="00B46754" w:rsidP="00955104">
            <w:pPr>
              <w:spacing w:line="400" w:lineRule="exact"/>
              <w:rPr>
                <w:b/>
                <w:lang w:val="nl-NL"/>
              </w:rPr>
            </w:pPr>
          </w:p>
          <w:p w14:paraId="6398B151" w14:textId="77777777" w:rsidR="00B46754" w:rsidRPr="00A672C0" w:rsidRDefault="00B46754" w:rsidP="00955104">
            <w:pPr>
              <w:pStyle w:val="Heading5"/>
              <w:spacing w:line="400" w:lineRule="exact"/>
              <w:jc w:val="center"/>
              <w:rPr>
                <w:rFonts w:ascii="Times New Roman" w:eastAsia="Times New Roman" w:hAnsi="Times New Roman" w:cs="Times New Roman"/>
                <w:b/>
                <w:color w:val="auto"/>
                <w:kern w:val="0"/>
                <w:sz w:val="28"/>
                <w:szCs w:val="28"/>
                <w:lang w:val="nl-NL"/>
              </w:rPr>
            </w:pPr>
          </w:p>
          <w:p w14:paraId="73D75C18" w14:textId="06C93B5F" w:rsidR="00B46754" w:rsidRPr="00A672C0" w:rsidRDefault="0090592D" w:rsidP="00955104">
            <w:pPr>
              <w:pStyle w:val="Heading5"/>
              <w:spacing w:line="400" w:lineRule="exact"/>
              <w:jc w:val="center"/>
              <w:rPr>
                <w:rFonts w:ascii="Times New Roman" w:eastAsia="Times New Roman" w:hAnsi="Times New Roman" w:cs="Times New Roman"/>
                <w:b/>
                <w:color w:val="auto"/>
                <w:kern w:val="0"/>
                <w:sz w:val="28"/>
                <w:szCs w:val="28"/>
                <w:lang w:val="nl-NL"/>
              </w:rPr>
            </w:pPr>
            <w:r>
              <w:rPr>
                <w:rFonts w:ascii="Times New Roman" w:eastAsia="Times New Roman" w:hAnsi="Times New Roman" w:cs="Times New Roman"/>
                <w:b/>
                <w:color w:val="auto"/>
                <w:kern w:val="0"/>
                <w:sz w:val="28"/>
                <w:szCs w:val="28"/>
                <w:lang w:val="nl-NL"/>
              </w:rPr>
              <w:t>Nguyễn Thị Thu Hà</w:t>
            </w:r>
          </w:p>
        </w:tc>
      </w:tr>
    </w:tbl>
    <w:p w14:paraId="3467B8B8" w14:textId="605A3B8B" w:rsidR="008D6157" w:rsidRPr="004425FD" w:rsidRDefault="008D6157" w:rsidP="008D6157">
      <w:pPr>
        <w:shd w:val="clear" w:color="auto" w:fill="FFFFFF"/>
        <w:spacing w:before="120" w:after="120" w:line="234" w:lineRule="atLeast"/>
        <w:jc w:val="center"/>
      </w:pPr>
      <w:r w:rsidRPr="004425FD">
        <w:rPr>
          <w:b/>
          <w:bCs/>
          <w:lang w:val="en"/>
        </w:rPr>
        <w:lastRenderedPageBreak/>
        <w:t>Ph</w:t>
      </w:r>
      <w:r w:rsidRPr="004425FD">
        <w:rPr>
          <w:b/>
          <w:bCs/>
          <w:lang w:val="vi-VN"/>
        </w:rPr>
        <w:t>ụ lục</w:t>
      </w:r>
    </w:p>
    <w:p w14:paraId="0A262E95" w14:textId="77777777" w:rsidR="008D6157" w:rsidRPr="004425FD" w:rsidRDefault="008D6157" w:rsidP="008D6157">
      <w:pPr>
        <w:shd w:val="clear" w:color="auto" w:fill="FFFFFF"/>
        <w:spacing w:before="120" w:after="120" w:line="234" w:lineRule="atLeast"/>
      </w:pPr>
      <w:r w:rsidRPr="004425FD">
        <w:rPr>
          <w:b/>
          <w:bCs/>
          <w:lang w:val="en"/>
        </w:rPr>
        <w:t>1. Ch</w:t>
      </w:r>
      <w:r w:rsidRPr="004425FD">
        <w:rPr>
          <w:b/>
          <w:bCs/>
          <w:lang w:val="vi-VN"/>
        </w:rPr>
        <w:t>ủ trương, đường lối của Đảng c</w:t>
      </w:r>
      <w:r w:rsidRPr="004425FD">
        <w:rPr>
          <w:b/>
          <w:bCs/>
        </w:rPr>
        <w:t>ó liên quan đ</w:t>
      </w:r>
      <w:r w:rsidRPr="004425FD">
        <w:rPr>
          <w:b/>
          <w:bCs/>
          <w:lang w:val="vi-VN"/>
        </w:rPr>
        <w:t>ến ch</w:t>
      </w:r>
      <w:r w:rsidRPr="004425FD">
        <w:rPr>
          <w:b/>
          <w:bCs/>
        </w:rPr>
        <w:t>ính sách/d</w:t>
      </w:r>
      <w:r w:rsidRPr="004425FD">
        <w:rPr>
          <w:b/>
          <w:bCs/>
          <w:lang w:val="vi-VN"/>
        </w:rPr>
        <w:t>ự thảo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7"/>
        <w:gridCol w:w="2589"/>
        <w:gridCol w:w="2123"/>
        <w:gridCol w:w="2122"/>
      </w:tblGrid>
      <w:tr w:rsidR="008D6157" w:rsidRPr="004425FD" w14:paraId="3DE94DB4" w14:textId="77777777" w:rsidTr="004425FD">
        <w:trPr>
          <w:tblCellSpacing w:w="0" w:type="dxa"/>
        </w:trPr>
        <w:tc>
          <w:tcPr>
            <w:tcW w:w="1225" w:type="pct"/>
            <w:tcBorders>
              <w:top w:val="single" w:sz="8" w:space="0" w:color="000000"/>
              <w:left w:val="single" w:sz="8" w:space="0" w:color="000000"/>
              <w:bottom w:val="nil"/>
              <w:right w:val="nil"/>
            </w:tcBorders>
            <w:vAlign w:val="center"/>
            <w:hideMark/>
          </w:tcPr>
          <w:p w14:paraId="75D5D0E5" w14:textId="77777777" w:rsidR="008D6157" w:rsidRPr="004425FD" w:rsidRDefault="008D6157" w:rsidP="00F105B1">
            <w:pPr>
              <w:spacing w:before="120" w:after="120" w:line="234" w:lineRule="atLeast"/>
              <w:jc w:val="center"/>
            </w:pPr>
            <w:r w:rsidRPr="004425FD">
              <w:rPr>
                <w:b/>
                <w:bCs/>
                <w:lang w:val="en"/>
              </w:rPr>
              <w:t>CH</w:t>
            </w:r>
            <w:r w:rsidRPr="004425FD">
              <w:rPr>
                <w:b/>
                <w:bCs/>
                <w:lang w:val="vi-VN"/>
              </w:rPr>
              <w:t>Ủ TRƯƠNG, ĐƯỜNG LỐI CỦA ĐẢNG</w:t>
            </w:r>
          </w:p>
        </w:tc>
        <w:tc>
          <w:tcPr>
            <w:tcW w:w="1430" w:type="pct"/>
            <w:tcBorders>
              <w:top w:val="single" w:sz="8" w:space="0" w:color="000000"/>
              <w:left w:val="single" w:sz="8" w:space="0" w:color="000000"/>
              <w:bottom w:val="nil"/>
              <w:right w:val="nil"/>
            </w:tcBorders>
            <w:vAlign w:val="center"/>
            <w:hideMark/>
          </w:tcPr>
          <w:p w14:paraId="26BBE3AE" w14:textId="77777777" w:rsidR="008D6157" w:rsidRPr="004425FD" w:rsidRDefault="008D6157" w:rsidP="00F105B1">
            <w:pPr>
              <w:spacing w:before="120" w:after="120" w:line="234" w:lineRule="atLeast"/>
              <w:jc w:val="center"/>
            </w:pPr>
            <w:r w:rsidRPr="004425FD">
              <w:rPr>
                <w:b/>
                <w:bCs/>
                <w:lang w:val="en"/>
              </w:rPr>
              <w:t>CHÍNH SÁCH/ QUY Đ</w:t>
            </w:r>
            <w:r w:rsidRPr="004425FD">
              <w:rPr>
                <w:b/>
                <w:bCs/>
                <w:lang w:val="vi-VN"/>
              </w:rPr>
              <w:t>ỊNH CỦA DỰ THẢO</w:t>
            </w:r>
          </w:p>
        </w:tc>
        <w:tc>
          <w:tcPr>
            <w:tcW w:w="1173" w:type="pct"/>
            <w:tcBorders>
              <w:top w:val="single" w:sz="8" w:space="0" w:color="000000"/>
              <w:left w:val="single" w:sz="8" w:space="0" w:color="000000"/>
              <w:bottom w:val="nil"/>
              <w:right w:val="nil"/>
            </w:tcBorders>
            <w:vAlign w:val="center"/>
            <w:hideMark/>
          </w:tcPr>
          <w:p w14:paraId="111A5D76" w14:textId="77777777" w:rsidR="008D6157" w:rsidRPr="004425FD" w:rsidRDefault="008D6157" w:rsidP="00F105B1">
            <w:pPr>
              <w:spacing w:before="120" w:after="120" w:line="234" w:lineRule="atLeast"/>
              <w:jc w:val="center"/>
            </w:pPr>
            <w:r w:rsidRPr="004425FD">
              <w:rPr>
                <w:b/>
                <w:bCs/>
                <w:lang w:val="en"/>
              </w:rPr>
              <w:t>ĐÁNH GIÁ</w:t>
            </w:r>
            <w:r w:rsidRPr="004425FD">
              <w:rPr>
                <w:b/>
                <w:bCs/>
                <w:lang w:val="en"/>
              </w:rPr>
              <w:br/>
              <w:t>(Đã th</w:t>
            </w:r>
            <w:r w:rsidRPr="004425FD">
              <w:rPr>
                <w:b/>
                <w:bCs/>
                <w:lang w:val="vi-VN"/>
              </w:rPr>
              <w:t>ể chế đầy đủ hoặc một phần)</w:t>
            </w:r>
          </w:p>
        </w:tc>
        <w:tc>
          <w:tcPr>
            <w:tcW w:w="1172" w:type="pct"/>
            <w:tcBorders>
              <w:top w:val="single" w:sz="8" w:space="0" w:color="000000"/>
              <w:left w:val="single" w:sz="8" w:space="0" w:color="000000"/>
              <w:bottom w:val="nil"/>
              <w:right w:val="single" w:sz="8" w:space="0" w:color="000000"/>
            </w:tcBorders>
            <w:vAlign w:val="center"/>
            <w:hideMark/>
          </w:tcPr>
          <w:p w14:paraId="3B8023C7" w14:textId="77777777" w:rsidR="008D6157" w:rsidRPr="004425FD" w:rsidRDefault="008D6157" w:rsidP="00F105B1">
            <w:pPr>
              <w:spacing w:before="120" w:after="120" w:line="234" w:lineRule="atLeast"/>
              <w:jc w:val="center"/>
            </w:pPr>
            <w:r w:rsidRPr="004425FD">
              <w:rPr>
                <w:b/>
                <w:bCs/>
                <w:lang w:val="en"/>
              </w:rPr>
              <w:t>Đ</w:t>
            </w:r>
            <w:r w:rsidRPr="004425FD">
              <w:rPr>
                <w:b/>
                <w:bCs/>
                <w:lang w:val="vi-VN"/>
              </w:rPr>
              <w:t>Ề XUẤT XỬ L</w:t>
            </w:r>
            <w:r w:rsidRPr="004425FD">
              <w:rPr>
                <w:b/>
                <w:bCs/>
              </w:rPr>
              <w:t>Ý</w:t>
            </w:r>
          </w:p>
        </w:tc>
      </w:tr>
      <w:tr w:rsidR="008D6157" w:rsidRPr="004425FD" w14:paraId="3416F451" w14:textId="77777777" w:rsidTr="004425FD">
        <w:trPr>
          <w:tblCellSpacing w:w="0" w:type="dxa"/>
        </w:trPr>
        <w:tc>
          <w:tcPr>
            <w:tcW w:w="1225" w:type="pct"/>
            <w:tcBorders>
              <w:top w:val="single" w:sz="8" w:space="0" w:color="000000"/>
              <w:left w:val="single" w:sz="8" w:space="0" w:color="000000"/>
              <w:bottom w:val="nil"/>
              <w:right w:val="nil"/>
            </w:tcBorders>
            <w:vAlign w:val="center"/>
            <w:hideMark/>
          </w:tcPr>
          <w:p w14:paraId="3A56C603" w14:textId="445522FA" w:rsidR="008D6157" w:rsidRPr="004425FD" w:rsidRDefault="008D6157" w:rsidP="00F105B1">
            <w:pPr>
              <w:spacing w:before="120" w:after="120" w:line="234" w:lineRule="atLeast"/>
            </w:pPr>
            <w:r w:rsidRPr="004425FD">
              <w:rPr>
                <w:lang w:val="en"/>
              </w:rPr>
              <w:t> </w:t>
            </w:r>
            <w:r w:rsidR="004425FD" w:rsidRPr="004425FD">
              <w:rPr>
                <w:bCs/>
              </w:rPr>
              <w:t>Hướng dẫn số 05-HD/BTGDVTW ngày 30/01/2026 của Ban Tuyên giáo và Dân vận Trung ương</w:t>
            </w:r>
          </w:p>
        </w:tc>
        <w:tc>
          <w:tcPr>
            <w:tcW w:w="1430" w:type="pct"/>
            <w:tcBorders>
              <w:top w:val="single" w:sz="8" w:space="0" w:color="000000"/>
              <w:left w:val="single" w:sz="8" w:space="0" w:color="000000"/>
              <w:bottom w:val="nil"/>
              <w:right w:val="nil"/>
            </w:tcBorders>
            <w:vAlign w:val="center"/>
            <w:hideMark/>
          </w:tcPr>
          <w:p w14:paraId="2DF72FD7" w14:textId="465370AB" w:rsidR="008D6157" w:rsidRPr="004425FD" w:rsidRDefault="008D6157" w:rsidP="00F105B1">
            <w:pPr>
              <w:spacing w:before="120" w:after="120" w:line="234" w:lineRule="atLeast"/>
            </w:pPr>
            <w:r w:rsidRPr="004425FD">
              <w:rPr>
                <w:lang w:val="en"/>
              </w:rPr>
              <w:t> </w:t>
            </w:r>
            <w:r w:rsidR="004425FD" w:rsidRPr="004425FD">
              <w:rPr>
                <w:lang w:val="en"/>
              </w:rPr>
              <w:t>Q</w:t>
            </w:r>
            <w:r w:rsidR="004425FD" w:rsidRPr="004425FD">
              <w:rPr>
                <w:bCs/>
              </w:rPr>
              <w:t>uy định chế độ chi trả cho cộng tác viên dư luận xã hội trên địa bàn tỉnh Hưng Yên</w:t>
            </w:r>
          </w:p>
        </w:tc>
        <w:tc>
          <w:tcPr>
            <w:tcW w:w="1173" w:type="pct"/>
            <w:tcBorders>
              <w:top w:val="single" w:sz="8" w:space="0" w:color="000000"/>
              <w:left w:val="single" w:sz="8" w:space="0" w:color="000000"/>
              <w:bottom w:val="nil"/>
              <w:right w:val="nil"/>
            </w:tcBorders>
            <w:vAlign w:val="center"/>
            <w:hideMark/>
          </w:tcPr>
          <w:p w14:paraId="7EF32145" w14:textId="7F60FD08" w:rsidR="008D6157" w:rsidRPr="004425FD" w:rsidRDefault="008D6157" w:rsidP="00F105B1">
            <w:pPr>
              <w:spacing w:before="120" w:after="120" w:line="234" w:lineRule="atLeast"/>
            </w:pPr>
            <w:r w:rsidRPr="004425FD">
              <w:rPr>
                <w:lang w:val="en"/>
              </w:rPr>
              <w:t> </w:t>
            </w:r>
            <w:r w:rsidR="004425FD" w:rsidRPr="004425FD">
              <w:rPr>
                <w:lang w:val="en"/>
              </w:rPr>
              <w:t>Đã thể chế đầy đủ</w:t>
            </w:r>
          </w:p>
        </w:tc>
        <w:tc>
          <w:tcPr>
            <w:tcW w:w="1172" w:type="pct"/>
            <w:tcBorders>
              <w:top w:val="single" w:sz="8" w:space="0" w:color="000000"/>
              <w:left w:val="single" w:sz="8" w:space="0" w:color="000000"/>
              <w:bottom w:val="nil"/>
              <w:right w:val="single" w:sz="8" w:space="0" w:color="000000"/>
            </w:tcBorders>
            <w:vAlign w:val="center"/>
            <w:hideMark/>
          </w:tcPr>
          <w:p w14:paraId="50504FEC" w14:textId="132B5BAD" w:rsidR="008D6157" w:rsidRPr="004425FD" w:rsidRDefault="008D6157" w:rsidP="00F105B1">
            <w:pPr>
              <w:spacing w:before="120" w:after="120" w:line="234" w:lineRule="atLeast"/>
            </w:pPr>
            <w:r w:rsidRPr="004425FD">
              <w:rPr>
                <w:lang w:val="en"/>
              </w:rPr>
              <w:t> </w:t>
            </w:r>
            <w:r w:rsidR="004425FD">
              <w:t>Ban hành Nghị quyết của Hội đồng nhân dân tỉnh</w:t>
            </w:r>
          </w:p>
        </w:tc>
      </w:tr>
      <w:tr w:rsidR="004425FD" w:rsidRPr="004425FD" w14:paraId="5FF576D2" w14:textId="77777777" w:rsidTr="004425FD">
        <w:trPr>
          <w:tblCellSpacing w:w="0" w:type="dxa"/>
        </w:trPr>
        <w:tc>
          <w:tcPr>
            <w:tcW w:w="1225" w:type="pct"/>
            <w:tcBorders>
              <w:top w:val="single" w:sz="8" w:space="0" w:color="000000"/>
              <w:left w:val="single" w:sz="8" w:space="0" w:color="000000"/>
              <w:bottom w:val="single" w:sz="4" w:space="0" w:color="auto"/>
              <w:right w:val="nil"/>
            </w:tcBorders>
            <w:vAlign w:val="center"/>
            <w:hideMark/>
          </w:tcPr>
          <w:p w14:paraId="6FA78A42" w14:textId="544C7596" w:rsidR="004425FD" w:rsidRPr="004425FD" w:rsidRDefault="004425FD" w:rsidP="004425FD">
            <w:pPr>
              <w:spacing w:before="120" w:after="120" w:line="234" w:lineRule="atLeast"/>
            </w:pPr>
            <w:r w:rsidRPr="004425FD">
              <w:rPr>
                <w:lang w:val="en"/>
              </w:rPr>
              <w:t> </w:t>
            </w:r>
            <w:r w:rsidRPr="00912734">
              <w:rPr>
                <w:lang w:val="es-ES"/>
              </w:rPr>
              <w:t>Thông báo số 683-TB/TU ngày 04/8/2026 của Ban Thường vụ Tỉnh ủy</w:t>
            </w:r>
          </w:p>
        </w:tc>
        <w:tc>
          <w:tcPr>
            <w:tcW w:w="1430" w:type="pct"/>
            <w:tcBorders>
              <w:top w:val="single" w:sz="8" w:space="0" w:color="000000"/>
              <w:left w:val="single" w:sz="8" w:space="0" w:color="000000"/>
              <w:bottom w:val="single" w:sz="4" w:space="0" w:color="auto"/>
              <w:right w:val="nil"/>
            </w:tcBorders>
            <w:vAlign w:val="center"/>
            <w:hideMark/>
          </w:tcPr>
          <w:p w14:paraId="09700715" w14:textId="115B66BA" w:rsidR="004425FD" w:rsidRPr="004425FD" w:rsidRDefault="004425FD" w:rsidP="004425FD">
            <w:pPr>
              <w:spacing w:before="120" w:after="120" w:line="234" w:lineRule="atLeast"/>
            </w:pPr>
            <w:r w:rsidRPr="004425FD">
              <w:rPr>
                <w:lang w:val="en"/>
              </w:rPr>
              <w:t> Q</w:t>
            </w:r>
            <w:r w:rsidRPr="004425FD">
              <w:rPr>
                <w:bCs/>
              </w:rPr>
              <w:t>uy định chế độ chi trả cho cộng tác viên dư luận xã hội trên địa bàn tỉnh Hưng Yên</w:t>
            </w:r>
          </w:p>
        </w:tc>
        <w:tc>
          <w:tcPr>
            <w:tcW w:w="1173" w:type="pct"/>
            <w:tcBorders>
              <w:top w:val="single" w:sz="8" w:space="0" w:color="000000"/>
              <w:left w:val="single" w:sz="8" w:space="0" w:color="000000"/>
              <w:bottom w:val="single" w:sz="4" w:space="0" w:color="auto"/>
              <w:right w:val="nil"/>
            </w:tcBorders>
            <w:vAlign w:val="center"/>
            <w:hideMark/>
          </w:tcPr>
          <w:p w14:paraId="29CC62E8" w14:textId="36529CA4" w:rsidR="004425FD" w:rsidRPr="004425FD" w:rsidRDefault="004425FD" w:rsidP="004425FD">
            <w:pPr>
              <w:spacing w:before="120" w:after="120" w:line="234" w:lineRule="atLeast"/>
            </w:pPr>
            <w:r w:rsidRPr="004425FD">
              <w:rPr>
                <w:lang w:val="en"/>
              </w:rPr>
              <w:t> Đã thể chế đầy đủ</w:t>
            </w:r>
          </w:p>
        </w:tc>
        <w:tc>
          <w:tcPr>
            <w:tcW w:w="1172" w:type="pct"/>
            <w:tcBorders>
              <w:top w:val="single" w:sz="8" w:space="0" w:color="000000"/>
              <w:left w:val="single" w:sz="8" w:space="0" w:color="000000"/>
              <w:bottom w:val="single" w:sz="4" w:space="0" w:color="auto"/>
              <w:right w:val="single" w:sz="8" w:space="0" w:color="000000"/>
            </w:tcBorders>
            <w:vAlign w:val="center"/>
            <w:hideMark/>
          </w:tcPr>
          <w:p w14:paraId="20FB338D" w14:textId="0168C55B" w:rsidR="004425FD" w:rsidRPr="004425FD" w:rsidRDefault="004425FD" w:rsidP="004425FD">
            <w:pPr>
              <w:spacing w:before="120" w:after="120" w:line="234" w:lineRule="atLeast"/>
            </w:pPr>
            <w:r w:rsidRPr="004425FD">
              <w:rPr>
                <w:lang w:val="en"/>
              </w:rPr>
              <w:t> </w:t>
            </w:r>
            <w:r>
              <w:t>Ban hành Nghị quyết của Hội đồng nhân dân tỉnh</w:t>
            </w:r>
          </w:p>
        </w:tc>
      </w:tr>
    </w:tbl>
    <w:p w14:paraId="38A124A4" w14:textId="77777777" w:rsidR="008D6157" w:rsidRPr="004425FD" w:rsidRDefault="008D6157" w:rsidP="008D6157">
      <w:pPr>
        <w:shd w:val="clear" w:color="auto" w:fill="FFFFFF"/>
        <w:spacing w:before="120" w:after="120" w:line="234" w:lineRule="atLeast"/>
      </w:pPr>
      <w:r w:rsidRPr="004425FD">
        <w:rPr>
          <w:b/>
          <w:bCs/>
          <w:lang w:val="en"/>
        </w:rPr>
        <w:t>2. Văn b</w:t>
      </w:r>
      <w:r w:rsidRPr="004425FD">
        <w:rPr>
          <w:b/>
          <w:bCs/>
          <w:lang w:val="vi-VN"/>
        </w:rPr>
        <w:t>ản quy phạm ph</w:t>
      </w:r>
      <w:r w:rsidRPr="004425FD">
        <w:rPr>
          <w:b/>
          <w:bCs/>
        </w:rPr>
        <w:t>áp lu</w:t>
      </w:r>
      <w:r w:rsidRPr="004425FD">
        <w:rPr>
          <w:b/>
          <w:bCs/>
          <w:lang w:val="vi-VN"/>
        </w:rPr>
        <w:t>ật c</w:t>
      </w:r>
      <w:r w:rsidRPr="004425FD">
        <w:rPr>
          <w:b/>
          <w:bCs/>
        </w:rPr>
        <w:t>ó liên quan đ</w:t>
      </w:r>
      <w:r w:rsidRPr="004425FD">
        <w:rPr>
          <w:b/>
          <w:bCs/>
          <w:lang w:val="vi-VN"/>
        </w:rPr>
        <w:t>ến ch</w:t>
      </w:r>
      <w:r w:rsidRPr="004425FD">
        <w:rPr>
          <w:b/>
          <w:bCs/>
        </w:rPr>
        <w:t>ính sách/d</w:t>
      </w:r>
      <w:r w:rsidRPr="004425FD">
        <w:rPr>
          <w:b/>
          <w:bCs/>
          <w:lang w:val="vi-VN"/>
        </w:rPr>
        <w:t>ự thảo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7"/>
        <w:gridCol w:w="2589"/>
        <w:gridCol w:w="2123"/>
        <w:gridCol w:w="2122"/>
      </w:tblGrid>
      <w:tr w:rsidR="008D6157" w:rsidRPr="004425FD" w14:paraId="23C9AA26" w14:textId="77777777" w:rsidTr="004425FD">
        <w:trPr>
          <w:tblCellSpacing w:w="0" w:type="dxa"/>
        </w:trPr>
        <w:tc>
          <w:tcPr>
            <w:tcW w:w="1225" w:type="pct"/>
            <w:tcBorders>
              <w:top w:val="single" w:sz="8" w:space="0" w:color="000000"/>
              <w:left w:val="single" w:sz="8" w:space="0" w:color="000000"/>
              <w:bottom w:val="nil"/>
              <w:right w:val="nil"/>
            </w:tcBorders>
            <w:vAlign w:val="center"/>
            <w:hideMark/>
          </w:tcPr>
          <w:p w14:paraId="19077641" w14:textId="77777777" w:rsidR="008D6157" w:rsidRPr="004425FD" w:rsidRDefault="008D6157" w:rsidP="00F105B1">
            <w:pPr>
              <w:spacing w:before="120" w:after="120" w:line="234" w:lineRule="atLeast"/>
              <w:jc w:val="center"/>
            </w:pPr>
            <w:r w:rsidRPr="004425FD">
              <w:rPr>
                <w:b/>
                <w:bCs/>
                <w:lang w:val="en"/>
              </w:rPr>
              <w:t>QUY Đ</w:t>
            </w:r>
            <w:r w:rsidRPr="004425FD">
              <w:rPr>
                <w:b/>
                <w:bCs/>
                <w:lang w:val="vi-VN"/>
              </w:rPr>
              <w:t>ỊNH CỦA DỰ THẢO VĂN BẢN</w:t>
            </w:r>
          </w:p>
        </w:tc>
        <w:tc>
          <w:tcPr>
            <w:tcW w:w="1430" w:type="pct"/>
            <w:tcBorders>
              <w:top w:val="single" w:sz="8" w:space="0" w:color="000000"/>
              <w:left w:val="single" w:sz="8" w:space="0" w:color="000000"/>
              <w:bottom w:val="nil"/>
              <w:right w:val="nil"/>
            </w:tcBorders>
            <w:vAlign w:val="center"/>
            <w:hideMark/>
          </w:tcPr>
          <w:p w14:paraId="4E506AD0" w14:textId="77777777" w:rsidR="008D6157" w:rsidRPr="004425FD" w:rsidRDefault="008D6157" w:rsidP="00F105B1">
            <w:pPr>
              <w:spacing w:before="120" w:after="120" w:line="234" w:lineRule="atLeast"/>
              <w:jc w:val="center"/>
            </w:pPr>
            <w:r w:rsidRPr="004425FD">
              <w:rPr>
                <w:b/>
                <w:bCs/>
                <w:lang w:val="en"/>
              </w:rPr>
              <w:t>QUY Đ</w:t>
            </w:r>
            <w:r w:rsidRPr="004425FD">
              <w:rPr>
                <w:b/>
                <w:bCs/>
                <w:lang w:val="vi-VN"/>
              </w:rPr>
              <w:t>ỊNH CỦA PH</w:t>
            </w:r>
            <w:r w:rsidRPr="004425FD">
              <w:rPr>
                <w:b/>
                <w:bCs/>
              </w:rPr>
              <w:t>ÁP LU</w:t>
            </w:r>
            <w:r w:rsidRPr="004425FD">
              <w:rPr>
                <w:b/>
                <w:bCs/>
                <w:lang w:val="vi-VN"/>
              </w:rPr>
              <w:t>ẬT HIỆN H</w:t>
            </w:r>
            <w:r w:rsidRPr="004425FD">
              <w:rPr>
                <w:b/>
                <w:bCs/>
              </w:rPr>
              <w:t>ÀNH CÓ LIÊN QUAN</w:t>
            </w:r>
          </w:p>
        </w:tc>
        <w:tc>
          <w:tcPr>
            <w:tcW w:w="1173" w:type="pct"/>
            <w:tcBorders>
              <w:top w:val="single" w:sz="8" w:space="0" w:color="000000"/>
              <w:left w:val="single" w:sz="8" w:space="0" w:color="000000"/>
              <w:bottom w:val="nil"/>
              <w:right w:val="nil"/>
            </w:tcBorders>
            <w:vAlign w:val="center"/>
            <w:hideMark/>
          </w:tcPr>
          <w:p w14:paraId="7E1E872C" w14:textId="77777777" w:rsidR="008D6157" w:rsidRPr="004425FD" w:rsidRDefault="008D6157" w:rsidP="00F105B1">
            <w:pPr>
              <w:spacing w:before="120" w:after="120" w:line="234" w:lineRule="atLeast"/>
              <w:jc w:val="center"/>
            </w:pPr>
            <w:r w:rsidRPr="004425FD">
              <w:rPr>
                <w:b/>
                <w:bCs/>
                <w:lang w:val="en"/>
              </w:rPr>
              <w:t>ĐÁNH GIÁ</w:t>
            </w:r>
            <w:r w:rsidRPr="004425FD">
              <w:rPr>
                <w:b/>
                <w:bCs/>
                <w:lang w:val="en"/>
              </w:rPr>
              <w:br/>
              <w:t>(Tính h</w:t>
            </w:r>
            <w:r w:rsidRPr="004425FD">
              <w:rPr>
                <w:b/>
                <w:bCs/>
                <w:lang w:val="vi-VN"/>
              </w:rPr>
              <w:t>ợp hiến, t</w:t>
            </w:r>
            <w:r w:rsidRPr="004425FD">
              <w:rPr>
                <w:b/>
                <w:bCs/>
              </w:rPr>
              <w:t>ính h</w:t>
            </w:r>
            <w:r w:rsidRPr="004425FD">
              <w:rPr>
                <w:b/>
                <w:bCs/>
                <w:lang w:val="vi-VN"/>
              </w:rPr>
              <w:t>ợp ph</w:t>
            </w:r>
            <w:r w:rsidRPr="004425FD">
              <w:rPr>
                <w:b/>
                <w:bCs/>
              </w:rPr>
              <w:t>áp, tính th</w:t>
            </w:r>
            <w:r w:rsidRPr="004425FD">
              <w:rPr>
                <w:b/>
                <w:bCs/>
                <w:lang w:val="vi-VN"/>
              </w:rPr>
              <w:t>ống nhất)</w:t>
            </w:r>
          </w:p>
        </w:tc>
        <w:tc>
          <w:tcPr>
            <w:tcW w:w="1172" w:type="pct"/>
            <w:tcBorders>
              <w:top w:val="single" w:sz="8" w:space="0" w:color="000000"/>
              <w:left w:val="single" w:sz="8" w:space="0" w:color="000000"/>
              <w:bottom w:val="nil"/>
              <w:right w:val="single" w:sz="8" w:space="0" w:color="000000"/>
            </w:tcBorders>
            <w:vAlign w:val="center"/>
            <w:hideMark/>
          </w:tcPr>
          <w:p w14:paraId="7434AC7A" w14:textId="77777777" w:rsidR="008D6157" w:rsidRPr="004425FD" w:rsidRDefault="008D6157" w:rsidP="00F105B1">
            <w:pPr>
              <w:spacing w:before="120" w:after="120" w:line="234" w:lineRule="atLeast"/>
              <w:jc w:val="center"/>
            </w:pPr>
            <w:r w:rsidRPr="004425FD">
              <w:rPr>
                <w:b/>
                <w:bCs/>
                <w:lang w:val="en"/>
              </w:rPr>
              <w:t>Đ</w:t>
            </w:r>
            <w:r w:rsidRPr="004425FD">
              <w:rPr>
                <w:b/>
                <w:bCs/>
                <w:lang w:val="vi-VN"/>
              </w:rPr>
              <w:t>Ề XUẤT XỬ L</w:t>
            </w:r>
            <w:r w:rsidRPr="004425FD">
              <w:rPr>
                <w:b/>
                <w:bCs/>
              </w:rPr>
              <w:t>Ý</w:t>
            </w:r>
          </w:p>
        </w:tc>
      </w:tr>
      <w:tr w:rsidR="004425FD" w:rsidRPr="004425FD" w14:paraId="3E923C5D" w14:textId="77777777" w:rsidTr="004425FD">
        <w:trPr>
          <w:tblCellSpacing w:w="0" w:type="dxa"/>
        </w:trPr>
        <w:tc>
          <w:tcPr>
            <w:tcW w:w="1225" w:type="pct"/>
            <w:tcBorders>
              <w:top w:val="single" w:sz="8" w:space="0" w:color="000000"/>
              <w:left w:val="single" w:sz="8" w:space="0" w:color="000000"/>
              <w:bottom w:val="single" w:sz="4" w:space="0" w:color="auto"/>
              <w:right w:val="nil"/>
            </w:tcBorders>
            <w:vAlign w:val="center"/>
            <w:hideMark/>
          </w:tcPr>
          <w:p w14:paraId="0A9147F4" w14:textId="5FEBB23A" w:rsidR="004425FD" w:rsidRPr="004425FD" w:rsidRDefault="004425FD" w:rsidP="004425FD">
            <w:pPr>
              <w:spacing w:before="120" w:after="120" w:line="234" w:lineRule="atLeast"/>
              <w:jc w:val="center"/>
            </w:pPr>
            <w:r w:rsidRPr="004425FD">
              <w:rPr>
                <w:bCs/>
              </w:rPr>
              <w:t>Quy định chế độ chi trả cho cộng tác viên dư luận xã hội trên địa bàn tỉnh Hưng Yên</w:t>
            </w:r>
            <w:r w:rsidRPr="004425FD">
              <w:rPr>
                <w:lang w:val="en"/>
              </w:rPr>
              <w:t> </w:t>
            </w:r>
          </w:p>
        </w:tc>
        <w:tc>
          <w:tcPr>
            <w:tcW w:w="1430" w:type="pct"/>
            <w:tcBorders>
              <w:top w:val="single" w:sz="8" w:space="0" w:color="000000"/>
              <w:left w:val="single" w:sz="8" w:space="0" w:color="000000"/>
              <w:bottom w:val="single" w:sz="4" w:space="0" w:color="auto"/>
              <w:right w:val="nil"/>
            </w:tcBorders>
            <w:vAlign w:val="center"/>
            <w:hideMark/>
          </w:tcPr>
          <w:p w14:paraId="0EB1860F" w14:textId="1CD0F858" w:rsidR="004425FD" w:rsidRPr="004425FD" w:rsidRDefault="004425FD" w:rsidP="004425FD">
            <w:pPr>
              <w:spacing w:line="360" w:lineRule="exact"/>
              <w:jc w:val="both"/>
              <w:rPr>
                <w:bCs/>
              </w:rPr>
            </w:pPr>
            <w:r w:rsidRPr="004425FD">
              <w:rPr>
                <w:bCs/>
              </w:rPr>
              <w:t>- Luật Ban hành văn bản quy phạm pháp luật và các văn bản hướng dẫn thi hành.</w:t>
            </w:r>
          </w:p>
          <w:p w14:paraId="066D5305" w14:textId="69B8A594" w:rsidR="004425FD" w:rsidRPr="004425FD" w:rsidRDefault="004425FD" w:rsidP="004425FD">
            <w:pPr>
              <w:spacing w:line="360" w:lineRule="exact"/>
              <w:jc w:val="both"/>
              <w:rPr>
                <w:bCs/>
              </w:rPr>
            </w:pPr>
            <w:r w:rsidRPr="004425FD">
              <w:rPr>
                <w:bCs/>
              </w:rPr>
              <w:t>- Luật Ngân sách nhà nước và văn bản hướng dẫn thi hành.</w:t>
            </w:r>
          </w:p>
          <w:p w14:paraId="02820E72" w14:textId="43CE335D" w:rsidR="004425FD" w:rsidRPr="004425FD" w:rsidRDefault="004425FD" w:rsidP="004425FD">
            <w:pPr>
              <w:spacing w:line="360" w:lineRule="exact"/>
              <w:jc w:val="both"/>
            </w:pPr>
          </w:p>
        </w:tc>
        <w:tc>
          <w:tcPr>
            <w:tcW w:w="1173" w:type="pct"/>
            <w:tcBorders>
              <w:top w:val="single" w:sz="8" w:space="0" w:color="000000"/>
              <w:left w:val="single" w:sz="8" w:space="0" w:color="000000"/>
              <w:bottom w:val="single" w:sz="4" w:space="0" w:color="auto"/>
              <w:right w:val="nil"/>
            </w:tcBorders>
            <w:vAlign w:val="center"/>
            <w:hideMark/>
          </w:tcPr>
          <w:p w14:paraId="5270E4BC" w14:textId="45709398" w:rsidR="004425FD" w:rsidRPr="004425FD" w:rsidRDefault="004425FD" w:rsidP="004425FD">
            <w:pPr>
              <w:spacing w:before="120" w:after="120" w:line="234" w:lineRule="atLeast"/>
              <w:jc w:val="center"/>
            </w:pPr>
            <w:r w:rsidRPr="004425FD">
              <w:rPr>
                <w:lang w:val="en"/>
              </w:rPr>
              <w:t> Quy định đảm bảo tính hợp hiến, tính hợp pháp và tính thống nhất</w:t>
            </w:r>
          </w:p>
        </w:tc>
        <w:tc>
          <w:tcPr>
            <w:tcW w:w="1172" w:type="pct"/>
            <w:tcBorders>
              <w:top w:val="single" w:sz="8" w:space="0" w:color="000000"/>
              <w:left w:val="single" w:sz="8" w:space="0" w:color="000000"/>
              <w:bottom w:val="single" w:sz="4" w:space="0" w:color="auto"/>
              <w:right w:val="single" w:sz="8" w:space="0" w:color="000000"/>
            </w:tcBorders>
            <w:hideMark/>
          </w:tcPr>
          <w:p w14:paraId="5003D86A" w14:textId="54D82FAF" w:rsidR="004425FD" w:rsidRPr="004425FD" w:rsidRDefault="004425FD" w:rsidP="004425FD">
            <w:pPr>
              <w:spacing w:before="120" w:after="120" w:line="234" w:lineRule="atLeast"/>
              <w:jc w:val="center"/>
            </w:pPr>
            <w:r>
              <w:t>Ban hành Nghị quyết của Hội đồng nhân dân tỉnh</w:t>
            </w:r>
          </w:p>
        </w:tc>
      </w:tr>
    </w:tbl>
    <w:p w14:paraId="63E0AC78" w14:textId="77777777" w:rsidR="008D6157" w:rsidRPr="004425FD" w:rsidRDefault="008D6157" w:rsidP="008D6157">
      <w:pPr>
        <w:shd w:val="clear" w:color="auto" w:fill="FFFFFF"/>
        <w:spacing w:before="120" w:after="120" w:line="234" w:lineRule="atLeast"/>
      </w:pPr>
      <w:r w:rsidRPr="004425FD">
        <w:rPr>
          <w:b/>
          <w:bCs/>
          <w:lang w:val="en"/>
        </w:rPr>
        <w:t>3. Đi</w:t>
      </w:r>
      <w:r w:rsidRPr="004425FD">
        <w:rPr>
          <w:b/>
          <w:bCs/>
          <w:lang w:val="vi-VN"/>
        </w:rPr>
        <w:t>ều ước quốc tế c</w:t>
      </w:r>
      <w:r w:rsidRPr="004425FD">
        <w:rPr>
          <w:b/>
          <w:bCs/>
        </w:rPr>
        <w:t>ó liên quan đ</w:t>
      </w:r>
      <w:r w:rsidRPr="004425FD">
        <w:rPr>
          <w:b/>
          <w:bCs/>
          <w:lang w:val="vi-VN"/>
        </w:rPr>
        <w:t>ến ch</w:t>
      </w:r>
      <w:r w:rsidRPr="004425FD">
        <w:rPr>
          <w:b/>
          <w:bCs/>
        </w:rPr>
        <w:t>ính sách/d</w:t>
      </w:r>
      <w:r w:rsidRPr="004425FD">
        <w:rPr>
          <w:b/>
          <w:bCs/>
          <w:lang w:val="vi-VN"/>
        </w:rPr>
        <w:t>ự thảo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17"/>
        <w:gridCol w:w="2589"/>
        <w:gridCol w:w="2123"/>
        <w:gridCol w:w="2122"/>
      </w:tblGrid>
      <w:tr w:rsidR="008D6157" w:rsidRPr="004425FD" w14:paraId="1B1B0A9E" w14:textId="77777777" w:rsidTr="004425FD">
        <w:trPr>
          <w:tblCellSpacing w:w="0" w:type="dxa"/>
        </w:trPr>
        <w:tc>
          <w:tcPr>
            <w:tcW w:w="1225" w:type="pct"/>
            <w:tcBorders>
              <w:top w:val="single" w:sz="8" w:space="0" w:color="000000"/>
              <w:left w:val="single" w:sz="8" w:space="0" w:color="000000"/>
              <w:bottom w:val="nil"/>
              <w:right w:val="nil"/>
            </w:tcBorders>
            <w:vAlign w:val="center"/>
            <w:hideMark/>
          </w:tcPr>
          <w:p w14:paraId="3D456391" w14:textId="77777777" w:rsidR="008D6157" w:rsidRPr="004425FD" w:rsidRDefault="008D6157" w:rsidP="00F105B1">
            <w:pPr>
              <w:spacing w:before="120" w:after="120" w:line="234" w:lineRule="atLeast"/>
              <w:jc w:val="center"/>
            </w:pPr>
            <w:r w:rsidRPr="004425FD">
              <w:rPr>
                <w:b/>
                <w:bCs/>
                <w:lang w:val="en"/>
              </w:rPr>
              <w:t>QUY Đ</w:t>
            </w:r>
            <w:r w:rsidRPr="004425FD">
              <w:rPr>
                <w:b/>
                <w:bCs/>
                <w:lang w:val="vi-VN"/>
              </w:rPr>
              <w:t>ỊNH CỦA DỰ THẢO VĂN BẢN</w:t>
            </w:r>
          </w:p>
        </w:tc>
        <w:tc>
          <w:tcPr>
            <w:tcW w:w="1430" w:type="pct"/>
            <w:tcBorders>
              <w:top w:val="single" w:sz="8" w:space="0" w:color="000000"/>
              <w:left w:val="single" w:sz="8" w:space="0" w:color="000000"/>
              <w:bottom w:val="nil"/>
              <w:right w:val="nil"/>
            </w:tcBorders>
            <w:vAlign w:val="center"/>
            <w:hideMark/>
          </w:tcPr>
          <w:p w14:paraId="2A0981B3" w14:textId="77777777" w:rsidR="008D6157" w:rsidRPr="004425FD" w:rsidRDefault="008D6157" w:rsidP="00F105B1">
            <w:pPr>
              <w:spacing w:before="120" w:after="120" w:line="234" w:lineRule="atLeast"/>
              <w:jc w:val="center"/>
            </w:pPr>
            <w:r w:rsidRPr="004425FD">
              <w:rPr>
                <w:b/>
                <w:bCs/>
                <w:lang w:val="en"/>
              </w:rPr>
              <w:t>QUY Đ</w:t>
            </w:r>
            <w:r w:rsidRPr="004425FD">
              <w:rPr>
                <w:b/>
                <w:bCs/>
                <w:lang w:val="vi-VN"/>
              </w:rPr>
              <w:t>ỊNH CỦA ĐIỀU ƯỚC QUỐC TẾ C</w:t>
            </w:r>
            <w:r w:rsidRPr="004425FD">
              <w:rPr>
                <w:b/>
                <w:bCs/>
              </w:rPr>
              <w:t>Ó LIÊN QUAN</w:t>
            </w:r>
          </w:p>
        </w:tc>
        <w:tc>
          <w:tcPr>
            <w:tcW w:w="1173" w:type="pct"/>
            <w:tcBorders>
              <w:top w:val="single" w:sz="8" w:space="0" w:color="000000"/>
              <w:left w:val="single" w:sz="8" w:space="0" w:color="000000"/>
              <w:bottom w:val="nil"/>
              <w:right w:val="nil"/>
            </w:tcBorders>
            <w:vAlign w:val="center"/>
            <w:hideMark/>
          </w:tcPr>
          <w:p w14:paraId="49C18991" w14:textId="77777777" w:rsidR="008D6157" w:rsidRPr="004425FD" w:rsidRDefault="008D6157" w:rsidP="00F105B1">
            <w:pPr>
              <w:spacing w:before="120" w:after="120" w:line="234" w:lineRule="atLeast"/>
              <w:jc w:val="center"/>
            </w:pPr>
            <w:r w:rsidRPr="004425FD">
              <w:rPr>
                <w:b/>
                <w:bCs/>
                <w:lang w:val="en"/>
              </w:rPr>
              <w:t>ĐÁNH GIÁ</w:t>
            </w:r>
            <w:r w:rsidRPr="004425FD">
              <w:rPr>
                <w:b/>
                <w:bCs/>
                <w:lang w:val="en"/>
              </w:rPr>
              <w:br/>
              <w:t>(Tính tương thích)</w:t>
            </w:r>
          </w:p>
        </w:tc>
        <w:tc>
          <w:tcPr>
            <w:tcW w:w="1173" w:type="pct"/>
            <w:tcBorders>
              <w:top w:val="single" w:sz="8" w:space="0" w:color="000000"/>
              <w:left w:val="single" w:sz="8" w:space="0" w:color="000000"/>
              <w:bottom w:val="nil"/>
              <w:right w:val="single" w:sz="8" w:space="0" w:color="000000"/>
            </w:tcBorders>
            <w:vAlign w:val="center"/>
            <w:hideMark/>
          </w:tcPr>
          <w:p w14:paraId="20C75BD7" w14:textId="77777777" w:rsidR="008D6157" w:rsidRPr="004425FD" w:rsidRDefault="008D6157" w:rsidP="00F105B1">
            <w:pPr>
              <w:spacing w:before="120" w:after="120" w:line="234" w:lineRule="atLeast"/>
              <w:jc w:val="center"/>
            </w:pPr>
            <w:r w:rsidRPr="004425FD">
              <w:rPr>
                <w:b/>
                <w:bCs/>
                <w:lang w:val="en"/>
              </w:rPr>
              <w:t>Đ</w:t>
            </w:r>
            <w:r w:rsidRPr="004425FD">
              <w:rPr>
                <w:b/>
                <w:bCs/>
                <w:lang w:val="vi-VN"/>
              </w:rPr>
              <w:t>Ề XUẤT XỬ L</w:t>
            </w:r>
            <w:r w:rsidRPr="004425FD">
              <w:rPr>
                <w:b/>
                <w:bCs/>
              </w:rPr>
              <w:t>Ý</w:t>
            </w:r>
          </w:p>
        </w:tc>
      </w:tr>
      <w:tr w:rsidR="008D6157" w:rsidRPr="004425FD" w14:paraId="5F63B4D0" w14:textId="77777777" w:rsidTr="004425FD">
        <w:trPr>
          <w:tblCellSpacing w:w="0" w:type="dxa"/>
        </w:trPr>
        <w:tc>
          <w:tcPr>
            <w:tcW w:w="1225" w:type="pct"/>
            <w:tcBorders>
              <w:top w:val="single" w:sz="8" w:space="0" w:color="000000"/>
              <w:left w:val="single" w:sz="8" w:space="0" w:color="000000"/>
              <w:bottom w:val="single" w:sz="4" w:space="0" w:color="auto"/>
              <w:right w:val="nil"/>
            </w:tcBorders>
            <w:vAlign w:val="center"/>
            <w:hideMark/>
          </w:tcPr>
          <w:p w14:paraId="77731C1F" w14:textId="77777777" w:rsidR="008D6157" w:rsidRPr="004425FD" w:rsidRDefault="008D6157" w:rsidP="00F105B1">
            <w:pPr>
              <w:spacing w:before="120" w:after="120" w:line="234" w:lineRule="atLeast"/>
            </w:pPr>
            <w:r w:rsidRPr="004425FD">
              <w:rPr>
                <w:lang w:val="en"/>
              </w:rPr>
              <w:t> </w:t>
            </w:r>
          </w:p>
        </w:tc>
        <w:tc>
          <w:tcPr>
            <w:tcW w:w="1430" w:type="pct"/>
            <w:tcBorders>
              <w:top w:val="single" w:sz="8" w:space="0" w:color="000000"/>
              <w:left w:val="single" w:sz="8" w:space="0" w:color="000000"/>
              <w:bottom w:val="single" w:sz="4" w:space="0" w:color="auto"/>
              <w:right w:val="nil"/>
            </w:tcBorders>
            <w:vAlign w:val="center"/>
            <w:hideMark/>
          </w:tcPr>
          <w:p w14:paraId="160AD178" w14:textId="77777777" w:rsidR="008D6157" w:rsidRPr="004425FD" w:rsidRDefault="008D6157" w:rsidP="00F105B1">
            <w:pPr>
              <w:spacing w:before="120" w:after="120" w:line="234" w:lineRule="atLeast"/>
            </w:pPr>
            <w:r w:rsidRPr="004425FD">
              <w:rPr>
                <w:lang w:val="en"/>
              </w:rPr>
              <w:t> </w:t>
            </w:r>
          </w:p>
        </w:tc>
        <w:tc>
          <w:tcPr>
            <w:tcW w:w="1173" w:type="pct"/>
            <w:tcBorders>
              <w:top w:val="single" w:sz="8" w:space="0" w:color="000000"/>
              <w:left w:val="single" w:sz="8" w:space="0" w:color="000000"/>
              <w:bottom w:val="single" w:sz="4" w:space="0" w:color="auto"/>
              <w:right w:val="nil"/>
            </w:tcBorders>
            <w:vAlign w:val="center"/>
            <w:hideMark/>
          </w:tcPr>
          <w:p w14:paraId="381293FA" w14:textId="77777777" w:rsidR="008D6157" w:rsidRPr="004425FD" w:rsidRDefault="008D6157" w:rsidP="00F105B1">
            <w:pPr>
              <w:spacing w:before="120" w:after="120" w:line="234" w:lineRule="atLeast"/>
            </w:pPr>
            <w:r w:rsidRPr="004425FD">
              <w:rPr>
                <w:lang w:val="en"/>
              </w:rPr>
              <w:t> </w:t>
            </w:r>
          </w:p>
        </w:tc>
        <w:tc>
          <w:tcPr>
            <w:tcW w:w="1173" w:type="pct"/>
            <w:tcBorders>
              <w:top w:val="single" w:sz="8" w:space="0" w:color="000000"/>
              <w:left w:val="single" w:sz="8" w:space="0" w:color="000000"/>
              <w:bottom w:val="single" w:sz="4" w:space="0" w:color="auto"/>
              <w:right w:val="single" w:sz="8" w:space="0" w:color="000000"/>
            </w:tcBorders>
            <w:vAlign w:val="center"/>
            <w:hideMark/>
          </w:tcPr>
          <w:p w14:paraId="3BC3BE2E" w14:textId="77777777" w:rsidR="008D6157" w:rsidRPr="004425FD" w:rsidRDefault="008D6157" w:rsidP="00F105B1">
            <w:pPr>
              <w:spacing w:before="120" w:after="120" w:line="234" w:lineRule="atLeast"/>
            </w:pPr>
            <w:r w:rsidRPr="004425FD">
              <w:rPr>
                <w:lang w:val="en"/>
              </w:rPr>
              <w:t> </w:t>
            </w:r>
          </w:p>
        </w:tc>
      </w:tr>
    </w:tbl>
    <w:p w14:paraId="018DC17A" w14:textId="77777777" w:rsidR="0094795E" w:rsidRPr="004425FD" w:rsidRDefault="0094795E" w:rsidP="00B46754">
      <w:pPr>
        <w:widowControl w:val="0"/>
        <w:tabs>
          <w:tab w:val="right" w:leader="dot" w:pos="7920"/>
        </w:tabs>
        <w:spacing w:before="80" w:line="340" w:lineRule="exact"/>
        <w:jc w:val="both"/>
        <w:rPr>
          <w:b/>
          <w:i/>
          <w:sz w:val="24"/>
          <w:szCs w:val="24"/>
        </w:rPr>
      </w:pPr>
    </w:p>
    <w:sectPr w:rsidR="0094795E" w:rsidRPr="004425FD" w:rsidSect="00BD1D8B">
      <w:headerReference w:type="default" r:id="rId7"/>
      <w:footerReference w:type="default" r:id="rId8"/>
      <w:pgSz w:w="11906" w:h="16838"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39946" w14:textId="77777777" w:rsidR="005213F9" w:rsidRDefault="005213F9" w:rsidP="00B46754">
      <w:r>
        <w:separator/>
      </w:r>
    </w:p>
  </w:endnote>
  <w:endnote w:type="continuationSeparator" w:id="0">
    <w:p w14:paraId="4190FA77" w14:textId="77777777" w:rsidR="005213F9" w:rsidRDefault="005213F9" w:rsidP="00B4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E0756" w14:textId="77777777" w:rsidR="00955104" w:rsidRDefault="00955104">
    <w:pPr>
      <w:pStyle w:val="Footer"/>
      <w:jc w:val="center"/>
    </w:pPr>
  </w:p>
  <w:p w14:paraId="282C2E15" w14:textId="77777777" w:rsidR="00955104" w:rsidRDefault="00955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CF2BD" w14:textId="77777777" w:rsidR="005213F9" w:rsidRDefault="005213F9" w:rsidP="00B46754">
      <w:r>
        <w:separator/>
      </w:r>
    </w:p>
  </w:footnote>
  <w:footnote w:type="continuationSeparator" w:id="0">
    <w:p w14:paraId="47C527BE" w14:textId="77777777" w:rsidR="005213F9" w:rsidRDefault="005213F9" w:rsidP="00B467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795456"/>
      <w:docPartObj>
        <w:docPartGallery w:val="Page Numbers (Top of Page)"/>
        <w:docPartUnique/>
      </w:docPartObj>
    </w:sdtPr>
    <w:sdtEndPr>
      <w:rPr>
        <w:noProof/>
      </w:rPr>
    </w:sdtEndPr>
    <w:sdtContent>
      <w:p w14:paraId="10611B79" w14:textId="1BE01C10" w:rsidR="00955104" w:rsidRDefault="00955104">
        <w:pPr>
          <w:pStyle w:val="Header"/>
          <w:jc w:val="center"/>
        </w:pPr>
        <w:r>
          <w:fldChar w:fldCharType="begin"/>
        </w:r>
        <w:r>
          <w:instrText xml:space="preserve"> PAGE   \* MERGEFORMAT </w:instrText>
        </w:r>
        <w:r>
          <w:fldChar w:fldCharType="separate"/>
        </w:r>
        <w:r w:rsidR="002B39FB">
          <w:rPr>
            <w:noProof/>
          </w:rPr>
          <w:t>4</w:t>
        </w:r>
        <w:r>
          <w:rPr>
            <w:noProof/>
          </w:rPr>
          <w:fldChar w:fldCharType="end"/>
        </w:r>
      </w:p>
    </w:sdtContent>
  </w:sdt>
  <w:p w14:paraId="7867A029" w14:textId="77777777" w:rsidR="00955104" w:rsidRDefault="009551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754"/>
    <w:rsid w:val="00024F16"/>
    <w:rsid w:val="000459E7"/>
    <w:rsid w:val="00092287"/>
    <w:rsid w:val="00096E65"/>
    <w:rsid w:val="000B030B"/>
    <w:rsid w:val="000D5589"/>
    <w:rsid w:val="00111D28"/>
    <w:rsid w:val="00115AA2"/>
    <w:rsid w:val="0012654C"/>
    <w:rsid w:val="001330ED"/>
    <w:rsid w:val="00135AB4"/>
    <w:rsid w:val="001E5A29"/>
    <w:rsid w:val="001E5CDD"/>
    <w:rsid w:val="0020594B"/>
    <w:rsid w:val="002A0DB7"/>
    <w:rsid w:val="002B39FB"/>
    <w:rsid w:val="002E2483"/>
    <w:rsid w:val="00321B10"/>
    <w:rsid w:val="00323652"/>
    <w:rsid w:val="003442F4"/>
    <w:rsid w:val="00370950"/>
    <w:rsid w:val="003A7E28"/>
    <w:rsid w:val="003B01B2"/>
    <w:rsid w:val="003B1757"/>
    <w:rsid w:val="00401549"/>
    <w:rsid w:val="00427862"/>
    <w:rsid w:val="004425FD"/>
    <w:rsid w:val="00465A63"/>
    <w:rsid w:val="004B351E"/>
    <w:rsid w:val="004B4640"/>
    <w:rsid w:val="004C4228"/>
    <w:rsid w:val="004E10E5"/>
    <w:rsid w:val="005213F9"/>
    <w:rsid w:val="00535667"/>
    <w:rsid w:val="005562D5"/>
    <w:rsid w:val="00563245"/>
    <w:rsid w:val="005906AD"/>
    <w:rsid w:val="005B4A84"/>
    <w:rsid w:val="005B4B21"/>
    <w:rsid w:val="005C2AEE"/>
    <w:rsid w:val="005C532E"/>
    <w:rsid w:val="005F70F2"/>
    <w:rsid w:val="00600DB4"/>
    <w:rsid w:val="006067ED"/>
    <w:rsid w:val="00610EB8"/>
    <w:rsid w:val="00624648"/>
    <w:rsid w:val="006442E6"/>
    <w:rsid w:val="00682CD4"/>
    <w:rsid w:val="00696C2E"/>
    <w:rsid w:val="006C4694"/>
    <w:rsid w:val="006D4759"/>
    <w:rsid w:val="006E4FCC"/>
    <w:rsid w:val="006E7600"/>
    <w:rsid w:val="006F5644"/>
    <w:rsid w:val="00720BEE"/>
    <w:rsid w:val="0073376C"/>
    <w:rsid w:val="00743296"/>
    <w:rsid w:val="007626B5"/>
    <w:rsid w:val="00763651"/>
    <w:rsid w:val="0078746D"/>
    <w:rsid w:val="00791712"/>
    <w:rsid w:val="00791AD0"/>
    <w:rsid w:val="007F6A81"/>
    <w:rsid w:val="00893F6A"/>
    <w:rsid w:val="008C6E97"/>
    <w:rsid w:val="008D6157"/>
    <w:rsid w:val="008E20BF"/>
    <w:rsid w:val="008E65EC"/>
    <w:rsid w:val="0090592D"/>
    <w:rsid w:val="00912734"/>
    <w:rsid w:val="00913508"/>
    <w:rsid w:val="00930990"/>
    <w:rsid w:val="00942D0D"/>
    <w:rsid w:val="00946325"/>
    <w:rsid w:val="0094743D"/>
    <w:rsid w:val="0094795E"/>
    <w:rsid w:val="00955104"/>
    <w:rsid w:val="009A63F3"/>
    <w:rsid w:val="009F51A8"/>
    <w:rsid w:val="00A2330B"/>
    <w:rsid w:val="00A45DA7"/>
    <w:rsid w:val="00A507DF"/>
    <w:rsid w:val="00A672C0"/>
    <w:rsid w:val="00A71C21"/>
    <w:rsid w:val="00AC0313"/>
    <w:rsid w:val="00AC3475"/>
    <w:rsid w:val="00AF49B1"/>
    <w:rsid w:val="00AF76AE"/>
    <w:rsid w:val="00B01019"/>
    <w:rsid w:val="00B206E8"/>
    <w:rsid w:val="00B46754"/>
    <w:rsid w:val="00B97456"/>
    <w:rsid w:val="00BD1D8B"/>
    <w:rsid w:val="00C273D8"/>
    <w:rsid w:val="00C34D37"/>
    <w:rsid w:val="00C36D23"/>
    <w:rsid w:val="00C53CCF"/>
    <w:rsid w:val="00C55DD3"/>
    <w:rsid w:val="00C876E2"/>
    <w:rsid w:val="00C953A4"/>
    <w:rsid w:val="00C97F09"/>
    <w:rsid w:val="00D21787"/>
    <w:rsid w:val="00D6138C"/>
    <w:rsid w:val="00D658B9"/>
    <w:rsid w:val="00DB0EB7"/>
    <w:rsid w:val="00DE1E85"/>
    <w:rsid w:val="00E266A1"/>
    <w:rsid w:val="00E8022A"/>
    <w:rsid w:val="00ED1C89"/>
    <w:rsid w:val="00EF5E89"/>
    <w:rsid w:val="00F1185E"/>
    <w:rsid w:val="00F1257F"/>
    <w:rsid w:val="00F14051"/>
    <w:rsid w:val="00F25E35"/>
    <w:rsid w:val="00F32C72"/>
    <w:rsid w:val="00F35A2B"/>
    <w:rsid w:val="00F36E10"/>
    <w:rsid w:val="00F51765"/>
    <w:rsid w:val="00F52CAA"/>
    <w:rsid w:val="00F6694D"/>
    <w:rsid w:val="00FA18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ADCD"/>
  <w15:docId w15:val="{2BD4B4D2-6B19-4260-A068-3DF9CBF62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754"/>
    <w:pPr>
      <w:spacing w:after="0" w:line="240" w:lineRule="auto"/>
    </w:pPr>
    <w:rPr>
      <w:rFonts w:eastAsia="Times New Roman" w:cs="Times New Roman"/>
      <w:kern w:val="0"/>
      <w:sz w:val="28"/>
      <w:szCs w:val="28"/>
    </w:rPr>
  </w:style>
  <w:style w:type="paragraph" w:styleId="Heading1">
    <w:name w:val="heading 1"/>
    <w:basedOn w:val="Normal"/>
    <w:next w:val="Normal"/>
    <w:link w:val="Heading1Char"/>
    <w:uiPriority w:val="9"/>
    <w:qFormat/>
    <w:rsid w:val="00B4675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B4675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B46754"/>
    <w:pPr>
      <w:keepNext/>
      <w:keepLines/>
      <w:spacing w:before="160" w:after="80" w:line="259" w:lineRule="auto"/>
      <w:outlineLvl w:val="2"/>
    </w:pPr>
    <w:rPr>
      <w:rFonts w:asciiTheme="minorHAnsi" w:eastAsiaTheme="majorEastAsia" w:hAnsiTheme="minorHAnsi" w:cstheme="majorBidi"/>
      <w:color w:val="2F5496" w:themeColor="accent1" w:themeShade="BF"/>
      <w:kern w:val="2"/>
    </w:rPr>
  </w:style>
  <w:style w:type="paragraph" w:styleId="Heading4">
    <w:name w:val="heading 4"/>
    <w:basedOn w:val="Normal"/>
    <w:next w:val="Normal"/>
    <w:link w:val="Heading4Char"/>
    <w:uiPriority w:val="9"/>
    <w:semiHidden/>
    <w:unhideWhenUsed/>
    <w:qFormat/>
    <w:rsid w:val="00B4675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4"/>
      <w:szCs w:val="22"/>
    </w:rPr>
  </w:style>
  <w:style w:type="paragraph" w:styleId="Heading5">
    <w:name w:val="heading 5"/>
    <w:basedOn w:val="Normal"/>
    <w:next w:val="Normal"/>
    <w:link w:val="Heading5Char"/>
    <w:unhideWhenUsed/>
    <w:qFormat/>
    <w:rsid w:val="00B46754"/>
    <w:pPr>
      <w:keepNext/>
      <w:keepLines/>
      <w:spacing w:before="80" w:after="40" w:line="259" w:lineRule="auto"/>
      <w:outlineLvl w:val="4"/>
    </w:pPr>
    <w:rPr>
      <w:rFonts w:asciiTheme="minorHAnsi" w:eastAsiaTheme="majorEastAsia" w:hAnsiTheme="minorHAnsi" w:cstheme="majorBidi"/>
      <w:color w:val="2F5496" w:themeColor="accent1" w:themeShade="BF"/>
      <w:kern w:val="2"/>
      <w:sz w:val="24"/>
      <w:szCs w:val="22"/>
    </w:rPr>
  </w:style>
  <w:style w:type="paragraph" w:styleId="Heading6">
    <w:name w:val="heading 6"/>
    <w:basedOn w:val="Normal"/>
    <w:next w:val="Normal"/>
    <w:link w:val="Heading6Char"/>
    <w:uiPriority w:val="9"/>
    <w:semiHidden/>
    <w:unhideWhenUsed/>
    <w:qFormat/>
    <w:rsid w:val="00B46754"/>
    <w:pPr>
      <w:keepNext/>
      <w:keepLines/>
      <w:spacing w:before="40" w:line="259" w:lineRule="auto"/>
      <w:outlineLvl w:val="5"/>
    </w:pPr>
    <w:rPr>
      <w:rFonts w:asciiTheme="minorHAnsi" w:eastAsiaTheme="majorEastAsia" w:hAnsiTheme="minorHAnsi" w:cstheme="majorBidi"/>
      <w:i/>
      <w:iCs/>
      <w:color w:val="595959" w:themeColor="text1" w:themeTint="A6"/>
      <w:kern w:val="2"/>
      <w:sz w:val="24"/>
      <w:szCs w:val="22"/>
    </w:rPr>
  </w:style>
  <w:style w:type="paragraph" w:styleId="Heading7">
    <w:name w:val="heading 7"/>
    <w:basedOn w:val="Normal"/>
    <w:next w:val="Normal"/>
    <w:link w:val="Heading7Char"/>
    <w:uiPriority w:val="9"/>
    <w:semiHidden/>
    <w:unhideWhenUsed/>
    <w:qFormat/>
    <w:rsid w:val="00B46754"/>
    <w:pPr>
      <w:keepNext/>
      <w:keepLines/>
      <w:spacing w:before="40" w:line="259" w:lineRule="auto"/>
      <w:outlineLvl w:val="6"/>
    </w:pPr>
    <w:rPr>
      <w:rFonts w:asciiTheme="minorHAnsi" w:eastAsiaTheme="majorEastAsia" w:hAnsiTheme="minorHAnsi" w:cstheme="majorBidi"/>
      <w:color w:val="595959" w:themeColor="text1" w:themeTint="A6"/>
      <w:kern w:val="2"/>
      <w:sz w:val="24"/>
      <w:szCs w:val="22"/>
    </w:rPr>
  </w:style>
  <w:style w:type="paragraph" w:styleId="Heading8">
    <w:name w:val="heading 8"/>
    <w:basedOn w:val="Normal"/>
    <w:next w:val="Normal"/>
    <w:link w:val="Heading8Char"/>
    <w:uiPriority w:val="9"/>
    <w:semiHidden/>
    <w:unhideWhenUsed/>
    <w:qFormat/>
    <w:rsid w:val="00B46754"/>
    <w:pPr>
      <w:keepNext/>
      <w:keepLines/>
      <w:spacing w:line="259" w:lineRule="auto"/>
      <w:outlineLvl w:val="7"/>
    </w:pPr>
    <w:rPr>
      <w:rFonts w:asciiTheme="minorHAnsi" w:eastAsiaTheme="majorEastAsia" w:hAnsiTheme="minorHAnsi" w:cstheme="majorBidi"/>
      <w:i/>
      <w:iCs/>
      <w:color w:val="272727" w:themeColor="text1" w:themeTint="D8"/>
      <w:kern w:val="2"/>
      <w:sz w:val="24"/>
      <w:szCs w:val="22"/>
    </w:rPr>
  </w:style>
  <w:style w:type="paragraph" w:styleId="Heading9">
    <w:name w:val="heading 9"/>
    <w:basedOn w:val="Normal"/>
    <w:next w:val="Normal"/>
    <w:link w:val="Heading9Char"/>
    <w:uiPriority w:val="9"/>
    <w:semiHidden/>
    <w:unhideWhenUsed/>
    <w:qFormat/>
    <w:rsid w:val="00B46754"/>
    <w:pPr>
      <w:keepNext/>
      <w:keepLines/>
      <w:spacing w:line="259" w:lineRule="auto"/>
      <w:outlineLvl w:val="8"/>
    </w:pPr>
    <w:rPr>
      <w:rFonts w:asciiTheme="minorHAnsi" w:eastAsiaTheme="majorEastAsia" w:hAnsiTheme="minorHAnsi" w:cstheme="majorBidi"/>
      <w:color w:val="272727" w:themeColor="text1" w:themeTint="D8"/>
      <w:kern w:val="2"/>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7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67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67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67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B467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67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67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67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67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675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754"/>
    <w:pPr>
      <w:numPr>
        <w:ilvl w:val="1"/>
      </w:numPr>
      <w:spacing w:after="160" w:line="259" w:lineRule="auto"/>
    </w:pPr>
    <w:rPr>
      <w:rFonts w:asciiTheme="minorHAnsi" w:eastAsiaTheme="majorEastAsia" w:hAnsiTheme="minorHAnsi" w:cstheme="majorBidi"/>
      <w:color w:val="595959" w:themeColor="text1" w:themeTint="A6"/>
      <w:spacing w:val="15"/>
      <w:kern w:val="2"/>
    </w:rPr>
  </w:style>
  <w:style w:type="character" w:customStyle="1" w:styleId="SubtitleChar">
    <w:name w:val="Subtitle Char"/>
    <w:basedOn w:val="DefaultParagraphFont"/>
    <w:link w:val="Subtitle"/>
    <w:uiPriority w:val="11"/>
    <w:rsid w:val="00B467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6754"/>
    <w:pPr>
      <w:spacing w:before="160" w:after="160" w:line="259" w:lineRule="auto"/>
      <w:jc w:val="center"/>
    </w:pPr>
    <w:rPr>
      <w:rFonts w:eastAsiaTheme="minorHAnsi" w:cstheme="minorBidi"/>
      <w:i/>
      <w:iCs/>
      <w:color w:val="404040" w:themeColor="text1" w:themeTint="BF"/>
      <w:kern w:val="2"/>
      <w:sz w:val="24"/>
      <w:szCs w:val="22"/>
    </w:rPr>
  </w:style>
  <w:style w:type="character" w:customStyle="1" w:styleId="QuoteChar">
    <w:name w:val="Quote Char"/>
    <w:basedOn w:val="DefaultParagraphFont"/>
    <w:link w:val="Quote"/>
    <w:uiPriority w:val="29"/>
    <w:rsid w:val="00B46754"/>
    <w:rPr>
      <w:i/>
      <w:iCs/>
      <w:color w:val="404040" w:themeColor="text1" w:themeTint="BF"/>
    </w:rPr>
  </w:style>
  <w:style w:type="paragraph" w:styleId="ListParagraph">
    <w:name w:val="List Paragraph"/>
    <w:basedOn w:val="Normal"/>
    <w:uiPriority w:val="34"/>
    <w:qFormat/>
    <w:rsid w:val="00B46754"/>
    <w:pPr>
      <w:spacing w:after="160" w:line="259" w:lineRule="auto"/>
      <w:ind w:left="720"/>
      <w:contextualSpacing/>
    </w:pPr>
    <w:rPr>
      <w:rFonts w:eastAsiaTheme="minorHAnsi" w:cstheme="minorBidi"/>
      <w:kern w:val="2"/>
      <w:sz w:val="24"/>
      <w:szCs w:val="22"/>
    </w:rPr>
  </w:style>
  <w:style w:type="character" w:styleId="IntenseEmphasis">
    <w:name w:val="Intense Emphasis"/>
    <w:basedOn w:val="DefaultParagraphFont"/>
    <w:uiPriority w:val="21"/>
    <w:qFormat/>
    <w:rsid w:val="00B46754"/>
    <w:rPr>
      <w:i/>
      <w:iCs/>
      <w:color w:val="2F5496" w:themeColor="accent1" w:themeShade="BF"/>
    </w:rPr>
  </w:style>
  <w:style w:type="paragraph" w:styleId="IntenseQuote">
    <w:name w:val="Intense Quote"/>
    <w:basedOn w:val="Normal"/>
    <w:next w:val="Normal"/>
    <w:link w:val="IntenseQuoteChar"/>
    <w:uiPriority w:val="30"/>
    <w:qFormat/>
    <w:rsid w:val="00B4675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4"/>
      <w:szCs w:val="22"/>
    </w:rPr>
  </w:style>
  <w:style w:type="character" w:customStyle="1" w:styleId="IntenseQuoteChar">
    <w:name w:val="Intense Quote Char"/>
    <w:basedOn w:val="DefaultParagraphFont"/>
    <w:link w:val="IntenseQuote"/>
    <w:uiPriority w:val="30"/>
    <w:rsid w:val="00B46754"/>
    <w:rPr>
      <w:i/>
      <w:iCs/>
      <w:color w:val="2F5496" w:themeColor="accent1" w:themeShade="BF"/>
    </w:rPr>
  </w:style>
  <w:style w:type="character" w:styleId="IntenseReference">
    <w:name w:val="Intense Reference"/>
    <w:basedOn w:val="DefaultParagraphFont"/>
    <w:uiPriority w:val="32"/>
    <w:qFormat/>
    <w:rsid w:val="00B46754"/>
    <w:rPr>
      <w:b/>
      <w:bCs/>
      <w:smallCaps/>
      <w:color w:val="2F5496" w:themeColor="accent1" w:themeShade="BF"/>
      <w:spacing w:val="5"/>
    </w:rPr>
  </w:style>
  <w:style w:type="paragraph" w:styleId="Footer">
    <w:name w:val="footer"/>
    <w:basedOn w:val="Normal"/>
    <w:link w:val="FooterChar"/>
    <w:uiPriority w:val="99"/>
    <w:unhideWhenUsed/>
    <w:rsid w:val="00B46754"/>
    <w:pPr>
      <w:tabs>
        <w:tab w:val="center" w:pos="4680"/>
        <w:tab w:val="right" w:pos="9360"/>
      </w:tabs>
    </w:pPr>
  </w:style>
  <w:style w:type="character" w:customStyle="1" w:styleId="FooterChar">
    <w:name w:val="Footer Char"/>
    <w:basedOn w:val="DefaultParagraphFont"/>
    <w:link w:val="Footer"/>
    <w:uiPriority w:val="99"/>
    <w:rsid w:val="00B46754"/>
    <w:rPr>
      <w:rFonts w:eastAsia="Times New Roman" w:cs="Times New Roman"/>
      <w:kern w:val="0"/>
      <w:sz w:val="28"/>
      <w:szCs w:val="28"/>
    </w:rPr>
  </w:style>
  <w:style w:type="paragraph" w:styleId="BodyText">
    <w:name w:val="Body Text"/>
    <w:basedOn w:val="Normal"/>
    <w:link w:val="BodyTextChar"/>
    <w:rsid w:val="00B46754"/>
    <w:pPr>
      <w:spacing w:line="480" w:lineRule="exact"/>
      <w:jc w:val="center"/>
    </w:pPr>
    <w:rPr>
      <w:rFonts w:ascii=".VnTime" w:hAnsi=".VnTime"/>
      <w:b/>
      <w:i/>
      <w:szCs w:val="20"/>
    </w:rPr>
  </w:style>
  <w:style w:type="character" w:customStyle="1" w:styleId="BodyTextChar">
    <w:name w:val="Body Text Char"/>
    <w:basedOn w:val="DefaultParagraphFont"/>
    <w:link w:val="BodyText"/>
    <w:rsid w:val="00B46754"/>
    <w:rPr>
      <w:rFonts w:ascii=".VnTime" w:eastAsia="Times New Roman" w:hAnsi=".VnTime" w:cs="Times New Roman"/>
      <w:b/>
      <w:i/>
      <w:kern w:val="0"/>
      <w:sz w:val="28"/>
      <w:szCs w:val="20"/>
    </w:rPr>
  </w:style>
  <w:style w:type="paragraph" w:styleId="NormalWeb">
    <w:name w:val="Normal (Web)"/>
    <w:basedOn w:val="Normal"/>
    <w:uiPriority w:val="99"/>
    <w:rsid w:val="00B46754"/>
    <w:pPr>
      <w:spacing w:before="100" w:beforeAutospacing="1" w:after="100" w:afterAutospacing="1"/>
    </w:pPr>
    <w:rPr>
      <w:sz w:val="24"/>
      <w:szCs w:val="24"/>
    </w:rPr>
  </w:style>
  <w:style w:type="character" w:styleId="Hyperlink">
    <w:name w:val="Hyperlink"/>
    <w:uiPriority w:val="99"/>
    <w:unhideWhenUsed/>
    <w:rsid w:val="00B46754"/>
    <w:rPr>
      <w:color w:val="0000FF"/>
      <w:u w:val="single"/>
    </w:rPr>
  </w:style>
  <w:style w:type="paragraph" w:styleId="FootnoteText">
    <w:name w:val="footnote text"/>
    <w:basedOn w:val="Normal"/>
    <w:link w:val="FootnoteTextChar"/>
    <w:uiPriority w:val="99"/>
    <w:semiHidden/>
    <w:unhideWhenUsed/>
    <w:rsid w:val="00B46754"/>
    <w:rPr>
      <w:sz w:val="20"/>
      <w:szCs w:val="20"/>
    </w:rPr>
  </w:style>
  <w:style w:type="character" w:customStyle="1" w:styleId="FootnoteTextChar">
    <w:name w:val="Footnote Text Char"/>
    <w:basedOn w:val="DefaultParagraphFont"/>
    <w:link w:val="FootnoteText"/>
    <w:uiPriority w:val="99"/>
    <w:semiHidden/>
    <w:rsid w:val="00B46754"/>
    <w:rPr>
      <w:rFonts w:eastAsia="Times New Roman" w:cs="Times New Roman"/>
      <w:kern w:val="0"/>
      <w:sz w:val="20"/>
      <w:szCs w:val="20"/>
    </w:rPr>
  </w:style>
  <w:style w:type="character" w:styleId="FootnoteReference">
    <w:name w:val="footnote reference"/>
    <w:basedOn w:val="DefaultParagraphFont"/>
    <w:uiPriority w:val="99"/>
    <w:semiHidden/>
    <w:unhideWhenUsed/>
    <w:rsid w:val="00B46754"/>
    <w:rPr>
      <w:vertAlign w:val="superscript"/>
    </w:rPr>
  </w:style>
  <w:style w:type="paragraph" w:styleId="Header">
    <w:name w:val="header"/>
    <w:basedOn w:val="Normal"/>
    <w:link w:val="HeaderChar"/>
    <w:uiPriority w:val="99"/>
    <w:unhideWhenUsed/>
    <w:rsid w:val="00024F16"/>
    <w:pPr>
      <w:tabs>
        <w:tab w:val="center" w:pos="4680"/>
        <w:tab w:val="right" w:pos="9360"/>
      </w:tabs>
    </w:pPr>
  </w:style>
  <w:style w:type="character" w:customStyle="1" w:styleId="HeaderChar">
    <w:name w:val="Header Char"/>
    <w:basedOn w:val="DefaultParagraphFont"/>
    <w:link w:val="Header"/>
    <w:uiPriority w:val="99"/>
    <w:rsid w:val="00024F16"/>
    <w:rPr>
      <w:rFonts w:eastAsia="Times New Roman" w:cs="Times New Roman"/>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8856">
      <w:bodyDiv w:val="1"/>
      <w:marLeft w:val="0"/>
      <w:marRight w:val="0"/>
      <w:marTop w:val="0"/>
      <w:marBottom w:val="0"/>
      <w:divBdr>
        <w:top w:val="none" w:sz="0" w:space="0" w:color="auto"/>
        <w:left w:val="none" w:sz="0" w:space="0" w:color="auto"/>
        <w:bottom w:val="none" w:sz="0" w:space="0" w:color="auto"/>
        <w:right w:val="none" w:sz="0" w:space="0" w:color="auto"/>
      </w:divBdr>
    </w:div>
    <w:div w:id="781459293">
      <w:bodyDiv w:val="1"/>
      <w:marLeft w:val="0"/>
      <w:marRight w:val="0"/>
      <w:marTop w:val="0"/>
      <w:marBottom w:val="0"/>
      <w:divBdr>
        <w:top w:val="none" w:sz="0" w:space="0" w:color="auto"/>
        <w:left w:val="none" w:sz="0" w:space="0" w:color="auto"/>
        <w:bottom w:val="none" w:sz="0" w:space="0" w:color="auto"/>
        <w:right w:val="none" w:sz="0" w:space="0" w:color="auto"/>
      </w:divBdr>
    </w:div>
    <w:div w:id="187684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AF876-45A8-4E54-A130-F4A823F1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2103</Words>
  <Characters>11993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thảo lê</dc:creator>
  <cp:lastModifiedBy>thảo lê</cp:lastModifiedBy>
  <cp:revision>11</cp:revision>
  <cp:lastPrinted>2026-08-20T02:24:00Z</cp:lastPrinted>
  <dcterms:created xsi:type="dcterms:W3CDTF">2026-08-18T03:48:00Z</dcterms:created>
  <dcterms:modified xsi:type="dcterms:W3CDTF">2026-08-20T02:24:00Z</dcterms:modified>
</cp:coreProperties>
</file>