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04" w:type="dxa"/>
        <w:tblInd w:w="-176" w:type="dxa"/>
        <w:tblLook w:val="0000" w:firstRow="0" w:lastRow="0" w:firstColumn="0" w:lastColumn="0" w:noHBand="0" w:noVBand="0"/>
      </w:tblPr>
      <w:tblGrid>
        <w:gridCol w:w="3403"/>
        <w:gridCol w:w="6301"/>
      </w:tblGrid>
      <w:tr w:rsidR="009448BA" w:rsidRPr="008D7660" w14:paraId="716F6FD8" w14:textId="77777777">
        <w:tc>
          <w:tcPr>
            <w:tcW w:w="3403" w:type="dxa"/>
          </w:tcPr>
          <w:p w14:paraId="1D2795C4" w14:textId="77777777" w:rsidR="009448BA" w:rsidRPr="008D7660" w:rsidRDefault="009448BA">
            <w:pPr>
              <w:jc w:val="center"/>
              <w:rPr>
                <w:rFonts w:ascii="Times New Roman" w:hAnsi="Times New Roman" w:cs="Times New Roman"/>
                <w:bCs/>
                <w:sz w:val="28"/>
                <w:szCs w:val="28"/>
              </w:rPr>
            </w:pPr>
            <w:r w:rsidRPr="008D7660">
              <w:rPr>
                <w:rFonts w:ascii="Times New Roman" w:hAnsi="Times New Roman" w:cs="Times New Roman"/>
                <w:bCs/>
                <w:sz w:val="28"/>
                <w:szCs w:val="28"/>
              </w:rPr>
              <w:t>UBND TỈNH HƯNG YÊN</w:t>
            </w:r>
          </w:p>
          <w:p w14:paraId="12A930AF" w14:textId="77777777" w:rsidR="009448BA" w:rsidRPr="008D7660" w:rsidRDefault="009448BA">
            <w:pPr>
              <w:jc w:val="center"/>
              <w:rPr>
                <w:rFonts w:ascii="Times New Roman" w:hAnsi="Times New Roman" w:cs="Times New Roman"/>
                <w:b/>
                <w:bCs/>
                <w:sz w:val="28"/>
                <w:szCs w:val="28"/>
              </w:rPr>
            </w:pPr>
            <w:r w:rsidRPr="008D7660">
              <w:rPr>
                <w:rFonts w:ascii="Times New Roman" w:hAnsi="Times New Roman" w:cs="Times New Roman"/>
                <w:b/>
                <w:bCs/>
                <w:sz w:val="28"/>
                <w:szCs w:val="28"/>
              </w:rPr>
              <w:t>SỞ TÀI CHÍNH</w:t>
            </w:r>
          </w:p>
          <w:p w14:paraId="7FBD710D" w14:textId="45DE5837" w:rsidR="009448BA" w:rsidRPr="008D7660" w:rsidRDefault="009448BA">
            <w:pPr>
              <w:jc w:val="center"/>
              <w:rPr>
                <w:rFonts w:ascii="Times New Roman" w:hAnsi="Times New Roman" w:cs="Times New Roman"/>
                <w:sz w:val="28"/>
                <w:szCs w:val="28"/>
              </w:rPr>
            </w:pPr>
            <w:r>
              <w:rPr>
                <w:rFonts w:ascii="Times New Roman" w:hAnsi="Times New Roman" w:cs="Times New Roman"/>
                <w:noProof/>
                <w:sz w:val="28"/>
                <w:szCs w:val="28"/>
                <w:lang w:val="en-US" w:eastAsia="en-US"/>
              </w:rPr>
              <mc:AlternateContent>
                <mc:Choice Requires="wps">
                  <w:drawing>
                    <wp:anchor distT="4294967294" distB="4294967294" distL="114300" distR="114300" simplePos="0" relativeHeight="251658752" behindDoc="0" locked="0" layoutInCell="1" allowOverlap="1" wp14:anchorId="75B957F2" wp14:editId="75F7FE29">
                      <wp:simplePos x="0" y="0"/>
                      <wp:positionH relativeFrom="column">
                        <wp:posOffset>749935</wp:posOffset>
                      </wp:positionH>
                      <wp:positionV relativeFrom="paragraph">
                        <wp:posOffset>29209</wp:posOffset>
                      </wp:positionV>
                      <wp:extent cx="571500" cy="0"/>
                      <wp:effectExtent l="0" t="0" r="0" b="0"/>
                      <wp:wrapNone/>
                      <wp:docPr id="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15F25A9" id="Straight Connector 6" o:spid="_x0000_s1026" style="position:absolute;flip:y;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9.05pt,2.3pt" to="104.0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i0RsgEAAFIDAAAOAAAAZHJzL2Uyb0RvYy54bWysU8tu2zAQvBfoPxC815QNpCkEyzk4SS9p&#10;ayBp72s+JCIUl+DSlvz3JRnHKdJbUR0I7ms4O7ta38yjY0cdyaLv+HLRcKa9RGV93/GfT/efvnBG&#10;CbwCh153/KSJ32w+flhPodUrHNApHVkG8dROoeNDSqEVguSgR6AFBu1z0GAcIWUz9kJFmDL66MSq&#10;aT6LCaMKEaUmyt7blyDfVHxjtEw/jCGdmOt45pbqGeu5L6fYrKHtI4TByjMN+AcWI1ifH71A3UIC&#10;doj2L6jRyoiEJi0kjgKNsVLXHnI3y+ZdN48DBF17yeJQuMhE/w9Wfj9u/S4W6nL2j+EB5TMxj9sB&#10;fK8rgadTyINbFqnEFKi9lBSDwi6y/fQNVc6BQ8KqwmziyIyz4VcpLOC5UzZX2U8X2fWcmMzOq+vl&#10;VZOHI19DAtqCUOpCpPRV48jKpePO+iIItHB8oFQYvaUUt8d761wdqvNsyq+vrjN0CRE6q0q0GrHf&#10;b11kRyh7Ub/a37u0iAevKtqgQd2d7wmse7nn150/y1KUKGtH7R7VaRdf5cqDqzTPS1Y240+7Vr/9&#10;CpvfAAAA//8DAFBLAwQUAAYACAAAACEA5we7KNoAAAAHAQAADwAAAGRycy9kb3ducmV2LnhtbEyO&#10;TUvDQBRF94L/YXiCOztJ0VrSTIr4AYKEYnXT3WvmNQlm3oTMNI3/3lc3ujzcy70nX0+uUyMNofVs&#10;IJ0loIgrb1uuDXx+vNwsQYWIbLHzTAa+KcC6uLzIMbP+xO80bmOtZIRDhgaaGPtM61A15DDMfE8s&#10;2cEPDqPgUGs74EnGXafnSbLQDluWhwZ7emyo+toenYExLXnz+rzzT29Y1ndpaXfVfTTm+mp6WIGK&#10;NMW/Mpz1RR0Kcdr7I9ugOuF0mUrVwO0ClOTz5Mz7X9ZFrv/7Fz8AAAD//wMAUEsBAi0AFAAGAAgA&#10;AAAhALaDOJL+AAAA4QEAABMAAAAAAAAAAAAAAAAAAAAAAFtDb250ZW50X1R5cGVzXS54bWxQSwEC&#10;LQAUAAYACAAAACEAOP0h/9YAAACUAQAACwAAAAAAAAAAAAAAAAAvAQAAX3JlbHMvLnJlbHNQSwEC&#10;LQAUAAYACAAAACEAMwotEbIBAABSAwAADgAAAAAAAAAAAAAAAAAuAgAAZHJzL2Uyb0RvYy54bWxQ&#10;SwECLQAUAAYACAAAACEA5we7KNoAAAAHAQAADwAAAAAAAAAAAAAAAAAMBAAAZHJzL2Rvd25yZXYu&#10;eG1sUEsFBgAAAAAEAAQA8wAAABMFAAAAAA==&#10;" strokeweight="1pt"/>
                  </w:pict>
                </mc:Fallback>
              </mc:AlternateContent>
            </w:r>
          </w:p>
          <w:p w14:paraId="21A70ADE" w14:textId="3BC7A04E" w:rsidR="009448BA" w:rsidRPr="008D7660" w:rsidRDefault="009448BA">
            <w:pPr>
              <w:jc w:val="center"/>
              <w:rPr>
                <w:rFonts w:ascii="Times New Roman" w:hAnsi="Times New Roman" w:cs="Times New Roman"/>
                <w:sz w:val="28"/>
                <w:szCs w:val="28"/>
              </w:rPr>
            </w:pPr>
            <w:r w:rsidRPr="008D7660">
              <w:rPr>
                <w:rFonts w:ascii="Times New Roman" w:hAnsi="Times New Roman" w:cs="Times New Roman"/>
                <w:sz w:val="28"/>
                <w:szCs w:val="28"/>
              </w:rPr>
              <w:t>Số:</w:t>
            </w:r>
            <w:r>
              <w:rPr>
                <w:rFonts w:ascii="Times New Roman" w:hAnsi="Times New Roman" w:cs="Times New Roman"/>
                <w:sz w:val="28"/>
                <w:szCs w:val="28"/>
                <w:lang w:val="en-US"/>
              </w:rPr>
              <w:t xml:space="preserve">       </w:t>
            </w:r>
            <w:r w:rsidR="00FC1A83">
              <w:rPr>
                <w:rFonts w:ascii="Times New Roman" w:hAnsi="Times New Roman" w:cs="Times New Roman"/>
                <w:sz w:val="28"/>
                <w:szCs w:val="28"/>
                <w:lang w:val="en-US"/>
              </w:rPr>
              <w:t xml:space="preserve"> </w:t>
            </w:r>
            <w:r w:rsidRPr="008D7660">
              <w:rPr>
                <w:rFonts w:ascii="Times New Roman" w:hAnsi="Times New Roman" w:cs="Times New Roman"/>
                <w:sz w:val="28"/>
                <w:szCs w:val="28"/>
              </w:rPr>
              <w:t xml:space="preserve"> /TTr-STC</w:t>
            </w:r>
          </w:p>
          <w:p w14:paraId="2058A5F7" w14:textId="77777777" w:rsidR="009448BA" w:rsidRPr="008D7660" w:rsidRDefault="009448BA">
            <w:pPr>
              <w:jc w:val="center"/>
              <w:rPr>
                <w:rFonts w:ascii="Times New Roman" w:hAnsi="Times New Roman" w:cs="Times New Roman"/>
                <w:b/>
                <w:sz w:val="28"/>
                <w:szCs w:val="28"/>
              </w:rPr>
            </w:pPr>
          </w:p>
        </w:tc>
        <w:tc>
          <w:tcPr>
            <w:tcW w:w="6301" w:type="dxa"/>
          </w:tcPr>
          <w:p w14:paraId="03E3BADE" w14:textId="77777777" w:rsidR="009448BA" w:rsidRPr="008D7660" w:rsidRDefault="009448BA">
            <w:pPr>
              <w:jc w:val="center"/>
              <w:rPr>
                <w:rFonts w:ascii="Times New Roman" w:hAnsi="Times New Roman" w:cs="Times New Roman"/>
                <w:b/>
                <w:sz w:val="28"/>
                <w:szCs w:val="28"/>
              </w:rPr>
            </w:pPr>
            <w:r w:rsidRPr="008D7660">
              <w:rPr>
                <w:rFonts w:ascii="Times New Roman" w:hAnsi="Times New Roman" w:cs="Times New Roman"/>
                <w:b/>
                <w:sz w:val="28"/>
                <w:szCs w:val="28"/>
              </w:rPr>
              <w:t>CỘNG HOÀ XÃ HỘI CHỦ NGHĨA VIỆT NAM</w:t>
            </w:r>
          </w:p>
          <w:p w14:paraId="52848AB9" w14:textId="77777777" w:rsidR="009448BA" w:rsidRPr="008D7660" w:rsidRDefault="009448BA">
            <w:pPr>
              <w:jc w:val="center"/>
              <w:rPr>
                <w:rFonts w:ascii="Times New Roman" w:hAnsi="Times New Roman" w:cs="Times New Roman"/>
                <w:b/>
                <w:bCs/>
                <w:iCs/>
                <w:sz w:val="28"/>
                <w:szCs w:val="28"/>
              </w:rPr>
            </w:pPr>
            <w:r w:rsidRPr="008D7660">
              <w:rPr>
                <w:rFonts w:ascii="Times New Roman" w:hAnsi="Times New Roman" w:cs="Times New Roman"/>
                <w:b/>
                <w:bCs/>
                <w:iCs/>
                <w:sz w:val="28"/>
                <w:szCs w:val="28"/>
              </w:rPr>
              <w:t>Độc lập - Tự do - Hạnh phúc</w:t>
            </w:r>
          </w:p>
          <w:p w14:paraId="41CABE43" w14:textId="4E9C4DA7" w:rsidR="009448BA" w:rsidRPr="008D7660" w:rsidRDefault="009448BA">
            <w:pPr>
              <w:jc w:val="center"/>
              <w:rPr>
                <w:rFonts w:ascii="Times New Roman" w:hAnsi="Times New Roman" w:cs="Times New Roman"/>
                <w:iCs/>
                <w:sz w:val="28"/>
                <w:szCs w:val="28"/>
              </w:rPr>
            </w:pPr>
            <w:r>
              <w:rPr>
                <w:rFonts w:ascii="Times New Roman" w:hAnsi="Times New Roman" w:cs="Times New Roman"/>
                <w:noProof/>
                <w:sz w:val="28"/>
                <w:szCs w:val="28"/>
                <w:lang w:val="en-US" w:eastAsia="en-US"/>
              </w:rPr>
              <mc:AlternateContent>
                <mc:Choice Requires="wps">
                  <w:drawing>
                    <wp:anchor distT="4294967294" distB="4294967294" distL="114300" distR="114300" simplePos="0" relativeHeight="251657728" behindDoc="0" locked="0" layoutInCell="1" allowOverlap="1" wp14:anchorId="626FE87B" wp14:editId="1773C013">
                      <wp:simplePos x="0" y="0"/>
                      <wp:positionH relativeFrom="column">
                        <wp:posOffset>928370</wp:posOffset>
                      </wp:positionH>
                      <wp:positionV relativeFrom="paragraph">
                        <wp:posOffset>35559</wp:posOffset>
                      </wp:positionV>
                      <wp:extent cx="1943100" cy="0"/>
                      <wp:effectExtent l="0" t="0" r="0" b="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8CCB09" id="Straight Connector 4"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3.1pt,2.8pt" to="226.1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50hrQEAAEkDAAAOAAAAZHJzL2Uyb0RvYy54bWysU01v2zAMvQ/YfxB0X2xnwz6MOD2k6y7d&#10;FqDdD2Ak2RYmiwKpxMm/n6Qm2dDdivogkCL59PhIr26OkxMHQ2zRd7JZ1FIYr1BbP3Ty1+Pdu89S&#10;cASvwaE3nTwZljfrt29Wc2jNEkd02pBIIJ7bOXRyjDG0VcVqNBPwAoPxKdgjTRCTS0OlCeaEPrlq&#10;WdcfqxlJB0JlmNPt7VNQrgt+3xsVf/Y9myhcJxO3WE4q5y6f1XoF7UAQRqvONOAFLCawPj16hbqF&#10;CGJP9j+oySpCxj4uFE4V9r1VpvSQumnqZ908jBBM6SWJw+EqE78erPpx2PgtZerq6B/CParfLDxu&#10;RvCDKQQeTyENrslSVXPg9lqSHQ5bErv5O+qUA/uIRYVjT1OGTP2JYxH7dBXbHKNQ6bL58uF9U6eZ&#10;qEusgvZSGIjjN4OTyEYnnfVZB2jhcM8xE4H2kpKvPd5Z58osnRdzAl9+StA5xOisztHi0LDbOBIH&#10;yOtQvtLWszTCvdcFbTSgv57tCNY92el1589qZAHytnG7Q33a0kWlNK9C87xbeSH+9Uv13z9g/QcA&#10;AP//AwBQSwMEFAAGAAgAAAAhALeBXxnbAAAABwEAAA8AAABkcnMvZG93bnJldi54bWxMjsFOwzAQ&#10;RO9I/IO1SNyoQ9SGKI1TIVBVgbi0ReK6jd04EK/T2G3D37P0AsenGc28cjG6TpzMEFpPCu4nCQhD&#10;tdctNQret8u7HESISBo7T0bBtwmwqK6vSiy0P9PanDaxETxCoUAFNsa+kDLU1jgME98b4mzvB4eR&#10;cWikHvDM466TaZJk0mFL/GCxN0/W1F+bo1OAz6t1/MjT14f2xb59bpeHlc0PSt3ejI9zENGM8a8M&#10;v/qsDhU77fyRdBAd8zRLuapgloHgfDpLmXcXllUp//tXPwAAAP//AwBQSwECLQAUAAYACAAAACEA&#10;toM4kv4AAADhAQAAEwAAAAAAAAAAAAAAAAAAAAAAW0NvbnRlbnRfVHlwZXNdLnhtbFBLAQItABQA&#10;BgAIAAAAIQA4/SH/1gAAAJQBAAALAAAAAAAAAAAAAAAAAC8BAABfcmVscy8ucmVsc1BLAQItABQA&#10;BgAIAAAAIQCK350hrQEAAEkDAAAOAAAAAAAAAAAAAAAAAC4CAABkcnMvZTJvRG9jLnhtbFBLAQIt&#10;ABQABgAIAAAAIQC3gV8Z2wAAAAcBAAAPAAAAAAAAAAAAAAAAAAcEAABkcnMvZG93bnJldi54bWxQ&#10;SwUGAAAAAAQABADzAAAADwUAAAAA&#10;" strokeweight="1pt"/>
                  </w:pict>
                </mc:Fallback>
              </mc:AlternateContent>
            </w:r>
          </w:p>
          <w:p w14:paraId="19F1EF20" w14:textId="2BE0877E" w:rsidR="009448BA" w:rsidRPr="008D7660" w:rsidRDefault="009448BA">
            <w:pPr>
              <w:jc w:val="center"/>
              <w:rPr>
                <w:rFonts w:ascii="Times New Roman" w:hAnsi="Times New Roman" w:cs="Times New Roman"/>
                <w:i/>
                <w:iCs/>
                <w:sz w:val="28"/>
                <w:szCs w:val="28"/>
                <w:lang w:val="en-US"/>
              </w:rPr>
            </w:pPr>
            <w:r>
              <w:rPr>
                <w:rFonts w:ascii="Times New Roman" w:hAnsi="Times New Roman" w:cs="Times New Roman"/>
                <w:i/>
                <w:iCs/>
                <w:sz w:val="28"/>
                <w:szCs w:val="28"/>
                <w:lang w:val="en-US"/>
              </w:rPr>
              <w:t xml:space="preserve">       </w:t>
            </w:r>
            <w:r w:rsidRPr="008D7660">
              <w:rPr>
                <w:rFonts w:ascii="Times New Roman" w:hAnsi="Times New Roman" w:cs="Times New Roman"/>
                <w:i/>
                <w:iCs/>
                <w:sz w:val="28"/>
                <w:szCs w:val="28"/>
              </w:rPr>
              <w:t xml:space="preserve">Hưng Yên, ngày </w:t>
            </w:r>
            <w:r>
              <w:rPr>
                <w:rFonts w:ascii="Times New Roman" w:hAnsi="Times New Roman" w:cs="Times New Roman"/>
                <w:i/>
                <w:iCs/>
                <w:sz w:val="28"/>
                <w:szCs w:val="28"/>
                <w:lang w:val="en-US"/>
              </w:rPr>
              <w:t xml:space="preserve">    </w:t>
            </w:r>
            <w:r w:rsidR="003D36EC">
              <w:rPr>
                <w:rFonts w:ascii="Times New Roman" w:hAnsi="Times New Roman" w:cs="Times New Roman"/>
                <w:i/>
                <w:iCs/>
                <w:sz w:val="28"/>
                <w:szCs w:val="28"/>
                <w:lang w:val="en-US"/>
              </w:rPr>
              <w:t xml:space="preserve"> </w:t>
            </w:r>
            <w:r>
              <w:rPr>
                <w:rFonts w:ascii="Times New Roman" w:hAnsi="Times New Roman" w:cs="Times New Roman"/>
                <w:i/>
                <w:iCs/>
                <w:sz w:val="28"/>
                <w:szCs w:val="28"/>
                <w:lang w:val="en-US"/>
              </w:rPr>
              <w:t xml:space="preserve"> </w:t>
            </w:r>
            <w:r w:rsidRPr="008D7660">
              <w:rPr>
                <w:rFonts w:ascii="Times New Roman" w:hAnsi="Times New Roman" w:cs="Times New Roman"/>
                <w:i/>
                <w:iCs/>
                <w:sz w:val="28"/>
                <w:szCs w:val="28"/>
              </w:rPr>
              <w:t xml:space="preserve">tháng </w:t>
            </w:r>
            <w:r>
              <w:rPr>
                <w:rFonts w:ascii="Times New Roman" w:hAnsi="Times New Roman" w:cs="Times New Roman"/>
                <w:i/>
                <w:iCs/>
                <w:sz w:val="28"/>
                <w:szCs w:val="28"/>
                <w:lang w:val="en-US"/>
              </w:rPr>
              <w:t xml:space="preserve">     </w:t>
            </w:r>
            <w:r w:rsidRPr="008D7660">
              <w:rPr>
                <w:rFonts w:ascii="Times New Roman" w:hAnsi="Times New Roman" w:cs="Times New Roman"/>
                <w:i/>
                <w:iCs/>
                <w:sz w:val="28"/>
                <w:szCs w:val="28"/>
              </w:rPr>
              <w:t>năm 202</w:t>
            </w:r>
            <w:r>
              <w:rPr>
                <w:rFonts w:ascii="Times New Roman" w:hAnsi="Times New Roman" w:cs="Times New Roman"/>
                <w:i/>
                <w:iCs/>
                <w:sz w:val="28"/>
                <w:szCs w:val="28"/>
                <w:lang w:val="en-US"/>
              </w:rPr>
              <w:t>6</w:t>
            </w:r>
          </w:p>
        </w:tc>
      </w:tr>
    </w:tbl>
    <w:p w14:paraId="5B22ADC6" w14:textId="77777777" w:rsidR="009448BA" w:rsidRPr="008D7660" w:rsidRDefault="009448BA" w:rsidP="00570994">
      <w:pPr>
        <w:tabs>
          <w:tab w:val="left" w:pos="405"/>
          <w:tab w:val="center" w:pos="4535"/>
        </w:tabs>
        <w:spacing w:before="120"/>
        <w:jc w:val="center"/>
        <w:rPr>
          <w:rFonts w:ascii="Times New Roman" w:hAnsi="Times New Roman" w:cs="Times New Roman"/>
          <w:b/>
          <w:sz w:val="32"/>
        </w:rPr>
      </w:pPr>
      <w:r w:rsidRPr="008D7660">
        <w:rPr>
          <w:rFonts w:ascii="Times New Roman" w:hAnsi="Times New Roman" w:cs="Times New Roman"/>
          <w:b/>
          <w:sz w:val="32"/>
        </w:rPr>
        <w:t>TỜ TRÌNH</w:t>
      </w:r>
    </w:p>
    <w:p w14:paraId="0647667B" w14:textId="05B35DFD" w:rsidR="009448BA" w:rsidRPr="008D7660" w:rsidRDefault="00FC1A83" w:rsidP="009448BA">
      <w:pPr>
        <w:jc w:val="center"/>
        <w:rPr>
          <w:rFonts w:ascii="Times New Roman" w:hAnsi="Times New Roman" w:cs="Times New Roman"/>
          <w:b/>
          <w:sz w:val="28"/>
          <w:szCs w:val="28"/>
        </w:rPr>
      </w:pPr>
      <w:r>
        <w:rPr>
          <w:rFonts w:ascii="Times New Roman" w:hAnsi="Times New Roman" w:cs="Times New Roman"/>
          <w:b/>
          <w:sz w:val="28"/>
          <w:szCs w:val="28"/>
          <w:lang w:val="en-US"/>
        </w:rPr>
        <w:t>Đề nghị ban hành</w:t>
      </w:r>
      <w:r w:rsidR="009448BA" w:rsidRPr="008D7660">
        <w:rPr>
          <w:rFonts w:ascii="Times New Roman" w:hAnsi="Times New Roman" w:cs="Times New Roman"/>
          <w:b/>
          <w:sz w:val="28"/>
          <w:szCs w:val="28"/>
        </w:rPr>
        <w:t xml:space="preserve"> </w:t>
      </w:r>
      <w:bookmarkStart w:id="0" w:name="_Hlk200790165"/>
      <w:r w:rsidR="009448BA" w:rsidRPr="008D7660">
        <w:rPr>
          <w:rFonts w:ascii="Times New Roman" w:hAnsi="Times New Roman" w:cs="Times New Roman"/>
          <w:b/>
          <w:sz w:val="28"/>
          <w:szCs w:val="28"/>
        </w:rPr>
        <w:t>Nghị quyết</w:t>
      </w:r>
      <w:r w:rsidR="009448BA">
        <w:rPr>
          <w:rFonts w:ascii="Times New Roman" w:hAnsi="Times New Roman" w:cs="Times New Roman"/>
          <w:b/>
          <w:sz w:val="28"/>
          <w:szCs w:val="28"/>
          <w:lang w:val="en-US"/>
        </w:rPr>
        <w:t xml:space="preserve"> của Hội đồng nhân dân tỉnh</w:t>
      </w:r>
      <w:r w:rsidR="009448BA" w:rsidRPr="008D7660">
        <w:rPr>
          <w:rFonts w:ascii="Times New Roman" w:hAnsi="Times New Roman" w:cs="Times New Roman"/>
          <w:b/>
          <w:sz w:val="28"/>
          <w:szCs w:val="28"/>
        </w:rPr>
        <w:t xml:space="preserve"> quy định </w:t>
      </w:r>
      <w:r w:rsidR="009448BA" w:rsidRPr="008D7660">
        <w:rPr>
          <w:rFonts w:ascii="Times New Roman" w:hAnsi="Times New Roman" w:cs="Times New Roman"/>
          <w:b/>
          <w:sz w:val="28"/>
          <w:szCs w:val="28"/>
          <w:lang w:val="en-US"/>
        </w:rPr>
        <w:t>chế độ bồi dưỡng đối với người làm nhiệm vụ tiếp công dân, xử lý đơn khiếu nại, tố cáo, kiến nghị, phản ánh</w:t>
      </w:r>
      <w:r w:rsidR="008B1C76">
        <w:rPr>
          <w:rFonts w:ascii="Times New Roman" w:hAnsi="Times New Roman" w:cs="Times New Roman"/>
          <w:b/>
          <w:sz w:val="28"/>
          <w:szCs w:val="28"/>
          <w:lang w:val="en-US"/>
        </w:rPr>
        <w:t xml:space="preserve"> </w:t>
      </w:r>
      <w:r w:rsidR="009448BA" w:rsidRPr="008D7660">
        <w:rPr>
          <w:rFonts w:ascii="Times New Roman" w:hAnsi="Times New Roman" w:cs="Times New Roman"/>
          <w:b/>
          <w:sz w:val="28"/>
          <w:szCs w:val="28"/>
          <w:shd w:val="clear" w:color="auto" w:fill="FFFFFF"/>
        </w:rPr>
        <w:t>trên địa bàn tỉnh Hưng Yên</w:t>
      </w:r>
    </w:p>
    <w:bookmarkEnd w:id="0"/>
    <w:p w14:paraId="7C33334E" w14:textId="10671138" w:rsidR="009448BA" w:rsidRPr="008D7660" w:rsidRDefault="009448BA" w:rsidP="009448BA">
      <w:pPr>
        <w:jc w:val="center"/>
        <w:rPr>
          <w:rFonts w:ascii="Times New Roman" w:hAnsi="Times New Roman" w:cs="Times New Roman"/>
          <w:b/>
          <w:sz w:val="28"/>
          <w:szCs w:val="28"/>
        </w:rPr>
      </w:pPr>
      <w:r>
        <w:rPr>
          <w:rFonts w:ascii="Times New Roman" w:hAnsi="Times New Roman" w:cs="Times New Roman"/>
          <w:b/>
          <w:noProof/>
          <w:sz w:val="28"/>
          <w:szCs w:val="28"/>
          <w:lang w:val="en-US" w:eastAsia="en-US"/>
        </w:rPr>
        <mc:AlternateContent>
          <mc:Choice Requires="wps">
            <w:drawing>
              <wp:anchor distT="4294967294" distB="4294967294" distL="114300" distR="114300" simplePos="0" relativeHeight="251656704" behindDoc="0" locked="0" layoutInCell="1" allowOverlap="1" wp14:anchorId="7A36A367" wp14:editId="565EDD92">
                <wp:simplePos x="0" y="0"/>
                <wp:positionH relativeFrom="column">
                  <wp:posOffset>2294890</wp:posOffset>
                </wp:positionH>
                <wp:positionV relativeFrom="paragraph">
                  <wp:posOffset>44449</wp:posOffset>
                </wp:positionV>
                <wp:extent cx="114427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4270"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C5AF5A" id="Straight Connector 2" o:spid="_x0000_s1026" style="position:absolute;flip:y;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0.7pt,3.5pt" to="270.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PTitAEAAFMDAAAOAAAAZHJzL2Uyb0RvYy54bWysU01v2zAMvRfYfxB0X2wHRVcYcXpI113a&#10;LUDb3Rl92EJlURCV2Pn3k9Q0LbbbUB8Eih9Pj4/06mYeLTuoQAZdx5tFzZlyAqVxfcefn+6+XnNG&#10;EZwEi051/KiI36y/XKwm36olDmilCiyBOGon3/EhRt9WFYlBjUAL9MqloMYwQkzX0FcywJTQR1st&#10;6/qqmjBIH1AoouS9fQ3ydcHXWon4S2tSkdmOJ26xnKGcu3xW6xW0fQA/GHGiAf/BYgTj0qNnqFuI&#10;wPbB/AM1GhGQUMeFwLFCrY1QpYfUTVP/1c3jAF6VXpI45M8y0efBip+HjduGTF3M7tHfo3gh5nAz&#10;gOtVIfB09GlwTZaqmjy155J8Ib8NbDc9oEw5sI9YVJh1GJm2xv/OhRk8dcrmIvvxLLuaIxPJ2TSX&#10;l8tvaTriLVZBmyFyoQ8UfygcWTY6bo3LikALh3uKmdJ7SnY7vDPWlqlax6YEnpDrUkFojczRnEeh&#10;321sYAfIi1G+0mCKfEwLuHeyoA0K5PeTHcHYVzu9bt1JlyxF3jtqdyiP2/CmV5pcoXnasrwaH++l&#10;+v1fWP8BAAD//wMAUEsDBBQABgAIAAAAIQAVIlMi3AAAAAcBAAAPAAAAZHJzL2Rvd25yZXYueG1s&#10;TI9PS8NAFMTvgt9heYI3u4m2qcRsivgHBAli9dLba/aZBLNvQ3abxm/v04sehxlmflNsZtericbQ&#10;eTaQLhJQxLW3HTcG3t8eL65BhYhssfdMBr4owKY8PSkwt/7IrzRtY6OkhEOOBtoYh1zrULfkMCz8&#10;QCzehx8dRpFjo+2IRyl3vb5Mkkw77FgWWhzorqX6c3twBqa04penh52/f8aqWaWV3dXraMz52Xx7&#10;AyrSHP/C8IMv6FAK094f2AbVG7jK0qVEDazlkvirZZqB2v9qXRb6P3/5DQAA//8DAFBLAQItABQA&#10;BgAIAAAAIQC2gziS/gAAAOEBAAATAAAAAAAAAAAAAAAAAAAAAABbQ29udGVudF9UeXBlc10ueG1s&#10;UEsBAi0AFAAGAAgAAAAhADj9If/WAAAAlAEAAAsAAAAAAAAAAAAAAAAALwEAAF9yZWxzLy5yZWxz&#10;UEsBAi0AFAAGAAgAAAAhADXI9OK0AQAAUwMAAA4AAAAAAAAAAAAAAAAALgIAAGRycy9lMm9Eb2Mu&#10;eG1sUEsBAi0AFAAGAAgAAAAhABUiUyLcAAAABwEAAA8AAAAAAAAAAAAAAAAADgQAAGRycy9kb3du&#10;cmV2LnhtbFBLBQYAAAAABAAEAPMAAAAXBQAAAAA=&#10;" strokeweight="1pt"/>
            </w:pict>
          </mc:Fallback>
        </mc:AlternateContent>
      </w:r>
    </w:p>
    <w:p w14:paraId="53442122" w14:textId="77777777" w:rsidR="009448BA" w:rsidRPr="008D7660" w:rsidRDefault="009448BA" w:rsidP="00570994">
      <w:pPr>
        <w:pStyle w:val="BodyText"/>
        <w:spacing w:before="120" w:after="60" w:line="240" w:lineRule="auto"/>
        <w:rPr>
          <w:rFonts w:ascii="Times New Roman" w:hAnsi="Times New Roman"/>
          <w:b w:val="0"/>
          <w:i w:val="0"/>
        </w:rPr>
      </w:pPr>
      <w:r w:rsidRPr="008D7660">
        <w:rPr>
          <w:rFonts w:ascii="Times New Roman" w:hAnsi="Times New Roman"/>
          <w:b w:val="0"/>
          <w:i w:val="0"/>
          <w:lang w:val="vi-VN"/>
        </w:rPr>
        <w:t>Kính gửi: Ủy ban nhân dân tỉnh</w:t>
      </w:r>
      <w:r w:rsidRPr="008D7660">
        <w:rPr>
          <w:rFonts w:ascii="Times New Roman" w:hAnsi="Times New Roman"/>
          <w:b w:val="0"/>
          <w:i w:val="0"/>
        </w:rPr>
        <w:t xml:space="preserve"> Hưng Yên</w:t>
      </w:r>
    </w:p>
    <w:p w14:paraId="77B80178" w14:textId="77777777" w:rsidR="009448BA" w:rsidRPr="008D7660" w:rsidRDefault="009448BA" w:rsidP="009448BA">
      <w:pPr>
        <w:pStyle w:val="BodyText"/>
        <w:spacing w:line="240" w:lineRule="auto"/>
        <w:rPr>
          <w:rFonts w:ascii="Times New Roman" w:hAnsi="Times New Roman"/>
          <w:b w:val="0"/>
          <w:i w:val="0"/>
        </w:rPr>
      </w:pPr>
    </w:p>
    <w:p w14:paraId="691D5CEA" w14:textId="4BD296E2" w:rsidR="009448BA" w:rsidRPr="009448BA" w:rsidRDefault="009448BA" w:rsidP="008B2431">
      <w:pPr>
        <w:ind w:firstLine="720"/>
        <w:jc w:val="both"/>
        <w:rPr>
          <w:rFonts w:ascii="Times New Roman" w:hAnsi="Times New Roman" w:cs="Times New Roman"/>
          <w:bCs/>
          <w:sz w:val="28"/>
          <w:szCs w:val="28"/>
        </w:rPr>
      </w:pPr>
      <w:r>
        <w:rPr>
          <w:rFonts w:ascii="Times New Roman" w:hAnsi="Times New Roman" w:cs="Times New Roman"/>
          <w:sz w:val="28"/>
          <w:szCs w:val="28"/>
          <w:lang w:val="en-US"/>
        </w:rPr>
        <w:t>Căn cứ</w:t>
      </w:r>
      <w:r w:rsidRPr="008D7660">
        <w:rPr>
          <w:rFonts w:ascii="Times New Roman" w:hAnsi="Times New Roman" w:cs="Times New Roman"/>
          <w:sz w:val="28"/>
          <w:szCs w:val="28"/>
          <w:lang w:val="en-US"/>
        </w:rPr>
        <w:t xml:space="preserve"> quy định của Luật ban hành văn bản quy phạm pháp luật</w:t>
      </w:r>
      <w:r>
        <w:rPr>
          <w:rFonts w:ascii="Times New Roman" w:hAnsi="Times New Roman" w:cs="Times New Roman"/>
          <w:sz w:val="28"/>
          <w:szCs w:val="28"/>
          <w:lang w:val="en-US"/>
        </w:rPr>
        <w:t xml:space="preserve"> và các quy định có liên quan</w:t>
      </w:r>
      <w:r w:rsidRPr="008D7660">
        <w:rPr>
          <w:rFonts w:ascii="Times New Roman" w:hAnsi="Times New Roman" w:cs="Times New Roman"/>
          <w:sz w:val="28"/>
          <w:szCs w:val="28"/>
          <w:lang w:val="en-US"/>
        </w:rPr>
        <w:t xml:space="preserve">, </w:t>
      </w:r>
      <w:r w:rsidRPr="008D7660">
        <w:rPr>
          <w:rFonts w:ascii="Times New Roman" w:hAnsi="Times New Roman" w:cs="Times New Roman"/>
          <w:sz w:val="28"/>
          <w:szCs w:val="28"/>
        </w:rPr>
        <w:t>Sở Tài chính trình Ủy ban nhân dân tỉnh xem xét, trình Hội đồng nhân dân tỉnh dự thảo Nghị quyết</w:t>
      </w:r>
      <w:r>
        <w:rPr>
          <w:rFonts w:ascii="Times New Roman" w:hAnsi="Times New Roman" w:cs="Times New Roman"/>
          <w:sz w:val="28"/>
          <w:szCs w:val="28"/>
          <w:lang w:val="en-US"/>
        </w:rPr>
        <w:t xml:space="preserve"> </w:t>
      </w:r>
      <w:r w:rsidRPr="009448BA">
        <w:rPr>
          <w:rFonts w:ascii="Times New Roman" w:hAnsi="Times New Roman" w:cs="Times New Roman"/>
          <w:bCs/>
          <w:sz w:val="28"/>
          <w:szCs w:val="28"/>
        </w:rPr>
        <w:t xml:space="preserve">quy định </w:t>
      </w:r>
      <w:r w:rsidRPr="009448BA">
        <w:rPr>
          <w:rFonts w:ascii="Times New Roman" w:hAnsi="Times New Roman" w:cs="Times New Roman"/>
          <w:bCs/>
          <w:sz w:val="28"/>
          <w:szCs w:val="28"/>
          <w:lang w:val="en-US"/>
        </w:rPr>
        <w:t>chế độ bồi dưỡng đối với người làm nhiệm vụ tiếp công dân, xử lý đơn khiếu nại, tố cáo, kiến nghị, phản ánh</w:t>
      </w:r>
      <w:r>
        <w:rPr>
          <w:rFonts w:ascii="Times New Roman" w:hAnsi="Times New Roman" w:cs="Times New Roman"/>
          <w:bCs/>
          <w:sz w:val="28"/>
          <w:szCs w:val="28"/>
          <w:lang w:val="en-US"/>
        </w:rPr>
        <w:t xml:space="preserve"> </w:t>
      </w:r>
      <w:r w:rsidRPr="009448BA">
        <w:rPr>
          <w:rFonts w:ascii="Times New Roman" w:hAnsi="Times New Roman" w:cs="Times New Roman"/>
          <w:bCs/>
          <w:sz w:val="28"/>
          <w:szCs w:val="28"/>
          <w:shd w:val="clear" w:color="auto" w:fill="FFFFFF"/>
        </w:rPr>
        <w:t>trên địa bàn tỉnh Hưng Yên</w:t>
      </w:r>
      <w:r w:rsidRPr="008D7660">
        <w:rPr>
          <w:rFonts w:ascii="Times New Roman" w:hAnsi="Times New Roman" w:cs="Times New Roman"/>
          <w:b/>
          <w:sz w:val="28"/>
          <w:szCs w:val="28"/>
          <w:lang w:val="en-US"/>
        </w:rPr>
        <w:t xml:space="preserve">, </w:t>
      </w:r>
      <w:r w:rsidRPr="008D7660">
        <w:rPr>
          <w:rFonts w:ascii="Times New Roman" w:hAnsi="Times New Roman" w:cs="Times New Roman"/>
          <w:sz w:val="28"/>
          <w:szCs w:val="28"/>
        </w:rPr>
        <w:t>với nội dung như sau:</w:t>
      </w:r>
    </w:p>
    <w:p w14:paraId="268274D2" w14:textId="77777777" w:rsidR="009448BA" w:rsidRPr="008D7660" w:rsidRDefault="009448BA" w:rsidP="009448BA">
      <w:pPr>
        <w:widowControl/>
        <w:spacing w:before="120"/>
        <w:ind w:firstLine="720"/>
        <w:rPr>
          <w:rFonts w:ascii="Times New Roman" w:eastAsia="Times New Roman" w:hAnsi="Times New Roman" w:cs="Times New Roman"/>
          <w:b/>
          <w:color w:val="auto"/>
          <w:sz w:val="28"/>
          <w:szCs w:val="28"/>
          <w:lang w:val="en-US" w:eastAsia="en-US"/>
        </w:rPr>
      </w:pPr>
      <w:r w:rsidRPr="008D7660">
        <w:rPr>
          <w:rFonts w:ascii="Times New Roman" w:eastAsia="Times New Roman" w:hAnsi="Times New Roman" w:cs="Times New Roman"/>
          <w:b/>
          <w:color w:val="auto"/>
          <w:sz w:val="28"/>
          <w:szCs w:val="28"/>
          <w:lang w:val="en-US" w:eastAsia="en-US"/>
        </w:rPr>
        <w:t>I. SỰ CẦN THIẾT BAN HÀNH VĂN BẢN</w:t>
      </w:r>
    </w:p>
    <w:p w14:paraId="75C860C5" w14:textId="77777777" w:rsidR="009448BA" w:rsidRPr="008D7660" w:rsidRDefault="009448BA" w:rsidP="009448BA">
      <w:pPr>
        <w:spacing w:before="120"/>
        <w:ind w:firstLine="709"/>
        <w:jc w:val="both"/>
        <w:rPr>
          <w:rFonts w:ascii="Times New Roman" w:hAnsi="Times New Roman" w:cs="Times New Roman"/>
          <w:b/>
          <w:sz w:val="28"/>
          <w:szCs w:val="28"/>
          <w:lang w:val="en-US"/>
        </w:rPr>
      </w:pPr>
      <w:bookmarkStart w:id="1" w:name="_Hlk197421177"/>
      <w:r w:rsidRPr="008D7660">
        <w:rPr>
          <w:rFonts w:ascii="Times New Roman" w:hAnsi="Times New Roman" w:cs="Times New Roman"/>
          <w:b/>
          <w:sz w:val="28"/>
          <w:szCs w:val="28"/>
        </w:rPr>
        <w:t>1. Cơ sở chính trị, pháp lý</w:t>
      </w:r>
      <w:bookmarkEnd w:id="1"/>
    </w:p>
    <w:p w14:paraId="64691623" w14:textId="77777777" w:rsidR="008B2431" w:rsidRPr="008B2431" w:rsidRDefault="008B2431" w:rsidP="008B2431">
      <w:pPr>
        <w:pStyle w:val="Bodytext20"/>
        <w:spacing w:before="120" w:after="120" w:line="240" w:lineRule="auto"/>
        <w:ind w:firstLine="720"/>
        <w:jc w:val="both"/>
        <w:rPr>
          <w:rFonts w:cs="Times New Roman"/>
          <w:b w:val="0"/>
          <w:sz w:val="28"/>
          <w:szCs w:val="28"/>
        </w:rPr>
      </w:pPr>
      <w:r w:rsidRPr="008B2431">
        <w:rPr>
          <w:rFonts w:cs="Times New Roman"/>
          <w:b w:val="0"/>
          <w:sz w:val="28"/>
          <w:szCs w:val="28"/>
        </w:rPr>
        <w:t xml:space="preserve">- Luật Tổ chức chính quyền địa phương số 72/2025/QH15; </w:t>
      </w:r>
    </w:p>
    <w:p w14:paraId="2E832F48" w14:textId="77777777" w:rsidR="008B2431" w:rsidRPr="008B2431" w:rsidRDefault="008B2431" w:rsidP="008B2431">
      <w:pPr>
        <w:pStyle w:val="Bodytext20"/>
        <w:spacing w:before="120" w:after="120" w:line="240" w:lineRule="auto"/>
        <w:ind w:firstLine="720"/>
        <w:jc w:val="both"/>
        <w:rPr>
          <w:rFonts w:cs="Times New Roman"/>
          <w:b w:val="0"/>
          <w:sz w:val="28"/>
          <w:szCs w:val="28"/>
        </w:rPr>
      </w:pPr>
      <w:r w:rsidRPr="008B2431">
        <w:rPr>
          <w:rFonts w:cs="Times New Roman"/>
          <w:b w:val="0"/>
          <w:sz w:val="28"/>
          <w:szCs w:val="28"/>
        </w:rPr>
        <w:t>- Luật Ngân sách nhà nước số 89/2025/QH15;</w:t>
      </w:r>
    </w:p>
    <w:p w14:paraId="1E9BB533" w14:textId="36192193" w:rsidR="00EE4560" w:rsidRPr="00EE4560" w:rsidRDefault="00EE4560" w:rsidP="00EE4560">
      <w:pPr>
        <w:pStyle w:val="Bodytext20"/>
        <w:spacing w:before="120" w:after="120" w:line="240" w:lineRule="auto"/>
        <w:ind w:firstLine="720"/>
        <w:jc w:val="both"/>
        <w:rPr>
          <w:rFonts w:cs="Times New Roman"/>
          <w:b w:val="0"/>
          <w:sz w:val="28"/>
          <w:szCs w:val="28"/>
        </w:rPr>
      </w:pPr>
      <w:r>
        <w:rPr>
          <w:rFonts w:cs="Times New Roman"/>
          <w:b w:val="0"/>
          <w:sz w:val="28"/>
          <w:szCs w:val="28"/>
        </w:rPr>
        <w:t xml:space="preserve">- </w:t>
      </w:r>
      <w:r w:rsidRPr="00EE4560">
        <w:rPr>
          <w:rFonts w:cs="Times New Roman"/>
          <w:b w:val="0"/>
          <w:sz w:val="28"/>
          <w:szCs w:val="28"/>
        </w:rPr>
        <w:t>Căn cứ Luật Ban hành văn bản quy phạm pháp luật số 64/2025/QH15 được sửa đổi, bổ sung bởi Luật số 87/2025/QH15;</w:t>
      </w:r>
    </w:p>
    <w:p w14:paraId="631E9848" w14:textId="77777777" w:rsidR="008B2431" w:rsidRPr="008B2431" w:rsidRDefault="008B2431" w:rsidP="008B2431">
      <w:pPr>
        <w:pStyle w:val="Bodytext20"/>
        <w:spacing w:before="120" w:after="120" w:line="240" w:lineRule="auto"/>
        <w:ind w:firstLine="720"/>
        <w:jc w:val="both"/>
        <w:rPr>
          <w:rFonts w:cs="Times New Roman"/>
          <w:b w:val="0"/>
          <w:sz w:val="28"/>
          <w:szCs w:val="28"/>
        </w:rPr>
      </w:pPr>
      <w:r w:rsidRPr="008B2431">
        <w:rPr>
          <w:rFonts w:cs="Times New Roman"/>
          <w:b w:val="0"/>
          <w:sz w:val="28"/>
          <w:szCs w:val="28"/>
        </w:rPr>
        <w:t>- Nghị định số 154/2026/NĐ-CP của Chính phủ quy định chi tiết một số điều và biện pháp tổ chức thi hành Luật Tiếp công dân.</w:t>
      </w:r>
    </w:p>
    <w:p w14:paraId="27C4FF5D" w14:textId="77777777" w:rsidR="008B2431" w:rsidRPr="008B2431" w:rsidRDefault="008B2431" w:rsidP="008B2431">
      <w:pPr>
        <w:spacing w:before="120" w:after="120"/>
        <w:ind w:firstLine="720"/>
        <w:jc w:val="both"/>
        <w:rPr>
          <w:rFonts w:ascii="Times New Roman" w:hAnsi="Times New Roman" w:cs="Times New Roman"/>
          <w:iCs/>
          <w:noProof/>
          <w:sz w:val="28"/>
          <w:szCs w:val="28"/>
        </w:rPr>
      </w:pPr>
      <w:r w:rsidRPr="008B2431">
        <w:rPr>
          <w:rFonts w:ascii="Times New Roman" w:hAnsi="Times New Roman" w:cs="Times New Roman"/>
          <w:iCs/>
          <w:noProof/>
          <w:sz w:val="28"/>
          <w:szCs w:val="28"/>
        </w:rPr>
        <w:t>- Thông tư số 65/2026/TT-BTC sửa đổi, bổ sung một số điều của Thông tư số 320/2016/TT-BTC của Bộ trưởng Bộ Tài chính quy định chế độ bồi dưỡng đối với người làm nhiệm vụ tiếp công dân, xử lý đơn khiếu nại, tố cáo, kiến nghị, phản ánh;</w:t>
      </w:r>
    </w:p>
    <w:p w14:paraId="4B855A44" w14:textId="77777777" w:rsidR="008B2431" w:rsidRPr="008B2431" w:rsidRDefault="008B2431" w:rsidP="008B2431">
      <w:pPr>
        <w:pStyle w:val="Bodytext20"/>
        <w:spacing w:before="120" w:after="120" w:line="240" w:lineRule="auto"/>
        <w:ind w:firstLine="720"/>
        <w:jc w:val="both"/>
        <w:rPr>
          <w:rFonts w:cs="Times New Roman"/>
          <w:b w:val="0"/>
          <w:sz w:val="28"/>
          <w:szCs w:val="28"/>
        </w:rPr>
      </w:pPr>
      <w:r w:rsidRPr="008B2431">
        <w:rPr>
          <w:rFonts w:cs="Times New Roman"/>
          <w:sz w:val="28"/>
          <w:szCs w:val="28"/>
        </w:rPr>
        <w:t>2. Cơ sở thực tiễn</w:t>
      </w:r>
    </w:p>
    <w:p w14:paraId="55E4C77B" w14:textId="77777777" w:rsidR="008B2431" w:rsidRPr="008B2431" w:rsidRDefault="008B2431" w:rsidP="008B2431">
      <w:pPr>
        <w:spacing w:before="120" w:after="120"/>
        <w:ind w:firstLine="720"/>
        <w:jc w:val="both"/>
        <w:rPr>
          <w:rFonts w:ascii="Times New Roman" w:hAnsi="Times New Roman" w:cs="Times New Roman"/>
          <w:sz w:val="28"/>
          <w:szCs w:val="28"/>
        </w:rPr>
      </w:pPr>
      <w:r w:rsidRPr="008B2431">
        <w:rPr>
          <w:rFonts w:ascii="Times New Roman" w:hAnsi="Times New Roman" w:cs="Times New Roman"/>
          <w:sz w:val="28"/>
          <w:szCs w:val="28"/>
        </w:rPr>
        <w:t xml:space="preserve">Ngày 09/12/2025, Hội đồng nhân dân tỉnh Hưng Yên đã ban hành Nghị quyết số 792/2025/NQ-HĐND quy định mức chi bồi dưỡng đối với người làm nhiệm vụ tiếp công dân, xử lý đơn khiếu nại, tố cáo, kiến nghị, phản ánh trên địa bàn tỉnh Hưng Yên </w:t>
      </w:r>
      <w:r w:rsidRPr="008B2431">
        <w:rPr>
          <w:rFonts w:ascii="Times New Roman" w:hAnsi="Times New Roman" w:cs="Times New Roman"/>
          <w:i/>
          <w:sz w:val="28"/>
          <w:szCs w:val="28"/>
        </w:rPr>
        <w:t>(Nghị quyết đã được Kỳ họp thứ 34 Hội đồng nhân dân tỉnh Hưng Yên khóa XVII thống nhất)</w:t>
      </w:r>
      <w:r w:rsidRPr="008B2431">
        <w:rPr>
          <w:rFonts w:ascii="Times New Roman" w:hAnsi="Times New Roman" w:cs="Times New Roman"/>
          <w:sz w:val="28"/>
          <w:szCs w:val="28"/>
        </w:rPr>
        <w:t>, trong đó có phạm vi điều chỉnh là người tiếp công dân, xử lý đơn khiếu nại, tố cáo, kiến nghị, phản ánh trên địa bàn tỉnh Hưng Yên.</w:t>
      </w:r>
    </w:p>
    <w:p w14:paraId="39BE647D" w14:textId="77777777" w:rsidR="00FC1A83" w:rsidRPr="00FC1A83" w:rsidRDefault="00FC1A83" w:rsidP="00FC1A83">
      <w:pPr>
        <w:spacing w:before="120" w:after="120"/>
        <w:ind w:firstLine="720"/>
        <w:jc w:val="both"/>
        <w:rPr>
          <w:rFonts w:ascii="Times New Roman" w:hAnsi="Times New Roman" w:cs="Times New Roman"/>
          <w:iCs/>
          <w:noProof/>
          <w:sz w:val="28"/>
          <w:szCs w:val="28"/>
        </w:rPr>
      </w:pPr>
      <w:r w:rsidRPr="00FC1A83">
        <w:rPr>
          <w:rFonts w:ascii="Times New Roman" w:hAnsi="Times New Roman" w:cs="Times New Roman"/>
          <w:iCs/>
          <w:noProof/>
          <w:sz w:val="28"/>
          <w:szCs w:val="28"/>
        </w:rPr>
        <w:t xml:space="preserve">Tuy nhiên đến thời điểm hiện nay, đã có một số quy định pháp lý thay đổi, cụ thể là: Luật số 136/2025/QH15 ngày 10/12/2025 Quốc hội khóa XV Luật sửa đổi, bổ sung một số điều của Luật Tiếp công dân, Luật khiếu nại, Luật Tố cáo (có hiệu lực thi hành kể từ ngày 01/7/2026); ngày 15/5/2026, Chính phủ ban hành Nghị định số 154/2026/NĐ-CP của Chính phủ quy định chi tiết một số điều và biện pháp tổ chức thi hành Luật Tiếp công dân (có hiệu lực kể từ ngày 01/7/2026); ngày 11/6/2026, Bộ trưởng Bộ Tài chính ban hành Thông tư số 65/2026/TT-BTC </w:t>
      </w:r>
      <w:r w:rsidRPr="00FC1A83">
        <w:rPr>
          <w:rFonts w:ascii="Times New Roman" w:hAnsi="Times New Roman" w:cs="Times New Roman"/>
          <w:iCs/>
          <w:noProof/>
          <w:sz w:val="28"/>
          <w:szCs w:val="28"/>
        </w:rPr>
        <w:lastRenderedPageBreak/>
        <w:t>sửa đổi, bổ sung một số điều của Thông tư số 320/2016/TT-BTC của Bộ trưởng Bộ Tài chính quy định chế độ bồi dưỡng đối với người làm nhiệm vụ tiếp công dân, xử lý đơn khiếu nại, tố cáo, kiến nghị, phản ánh (có hiệu lực kể từ ngày 27/7/2026).</w:t>
      </w:r>
    </w:p>
    <w:p w14:paraId="6C7C990C" w14:textId="78CE9FBB" w:rsidR="008B2431" w:rsidRPr="00BF401F" w:rsidRDefault="008B2431" w:rsidP="008B2431">
      <w:pPr>
        <w:pStyle w:val="Bodytext20"/>
        <w:spacing w:before="120" w:after="120" w:line="240" w:lineRule="auto"/>
        <w:ind w:firstLine="720"/>
        <w:jc w:val="both"/>
        <w:rPr>
          <w:b w:val="0"/>
          <w:sz w:val="28"/>
          <w:szCs w:val="28"/>
          <w:lang w:val="nl-NL"/>
        </w:rPr>
      </w:pPr>
      <w:r w:rsidRPr="00BF401F">
        <w:rPr>
          <w:b w:val="0"/>
          <w:sz w:val="28"/>
          <w:szCs w:val="28"/>
          <w:lang w:val="nl-NL"/>
        </w:rPr>
        <w:t xml:space="preserve">Từ những cơ sở pháp lý và thực tiễn nêu trên, việc Ủy ban nhân dân tỉnh trình Hội đồng nhân dân tỉnh ban hành Nghị quyết </w:t>
      </w:r>
      <w:r>
        <w:rPr>
          <w:b w:val="0"/>
          <w:sz w:val="28"/>
          <w:szCs w:val="28"/>
        </w:rPr>
        <w:t>quy định chế độ</w:t>
      </w:r>
      <w:r w:rsidRPr="00BF401F">
        <w:rPr>
          <w:b w:val="0"/>
          <w:sz w:val="28"/>
          <w:szCs w:val="28"/>
        </w:rPr>
        <w:t xml:space="preserve"> bồi dưỡng đối với người làm nhiệm vụ tiếp công dân, xử lý đơn khiếu nại, tố cáo, kiến nghị, phản ánh trên địa bàn tỉnh </w:t>
      </w:r>
      <w:r>
        <w:rPr>
          <w:b w:val="0"/>
          <w:sz w:val="28"/>
          <w:szCs w:val="28"/>
        </w:rPr>
        <w:t xml:space="preserve">Hưng Yên </w:t>
      </w:r>
      <w:r w:rsidRPr="00BF401F">
        <w:rPr>
          <w:b w:val="0"/>
          <w:sz w:val="28"/>
          <w:szCs w:val="28"/>
          <w:lang w:val="nl-NL"/>
        </w:rPr>
        <w:t>là cần thiết, phù hợp với quy định pháp luật và tình hình thực tiễn hiện nay.</w:t>
      </w:r>
    </w:p>
    <w:p w14:paraId="33936180" w14:textId="77777777" w:rsidR="009448BA" w:rsidRDefault="009448BA" w:rsidP="009448BA">
      <w:pPr>
        <w:spacing w:before="120"/>
        <w:ind w:firstLine="720"/>
        <w:jc w:val="both"/>
        <w:rPr>
          <w:rFonts w:asciiTheme="minorHAnsi" w:hAnsiTheme="minorHAnsi" w:cs="Times New Roman"/>
          <w:b/>
          <w:spacing w:val="-6"/>
          <w:sz w:val="28"/>
          <w:szCs w:val="28"/>
          <w:lang w:val="en-US"/>
        </w:rPr>
      </w:pPr>
      <w:r w:rsidRPr="008D7660">
        <w:rPr>
          <w:rFonts w:ascii="Times New Roman Bold" w:hAnsi="Times New Roman Bold" w:cs="Times New Roman"/>
          <w:b/>
          <w:spacing w:val="-6"/>
          <w:sz w:val="28"/>
          <w:szCs w:val="28"/>
        </w:rPr>
        <w:t>II. MỤC ĐÍCH, QUAN ĐIỂM XÂY DỰNG DỰ THẢO NGHỊ QUYẾT</w:t>
      </w:r>
    </w:p>
    <w:p w14:paraId="38102CB0" w14:textId="77777777" w:rsidR="009448BA" w:rsidRPr="00352077" w:rsidRDefault="009448BA" w:rsidP="009448BA">
      <w:pPr>
        <w:spacing w:before="120"/>
        <w:ind w:firstLine="720"/>
        <w:jc w:val="both"/>
        <w:rPr>
          <w:rFonts w:ascii="Times New Roman" w:hAnsi="Times New Roman" w:cs="Times New Roman"/>
          <w:b/>
          <w:sz w:val="28"/>
          <w:szCs w:val="28"/>
          <w:lang w:val="en-US"/>
        </w:rPr>
      </w:pPr>
      <w:r w:rsidRPr="00352077">
        <w:rPr>
          <w:rFonts w:ascii="Times New Roman" w:hAnsi="Times New Roman" w:cs="Times New Roman"/>
          <w:b/>
          <w:sz w:val="28"/>
          <w:szCs w:val="28"/>
          <w:lang w:val="en-US"/>
        </w:rPr>
        <w:t>1. Mục đích ban hành</w:t>
      </w:r>
      <w:r>
        <w:rPr>
          <w:rFonts w:ascii="Times New Roman" w:hAnsi="Times New Roman" w:cs="Times New Roman"/>
          <w:b/>
          <w:sz w:val="28"/>
          <w:szCs w:val="28"/>
          <w:lang w:val="en-US"/>
        </w:rPr>
        <w:t xml:space="preserve"> văn bản</w:t>
      </w:r>
    </w:p>
    <w:p w14:paraId="6A2B33C2" w14:textId="195A58A5" w:rsidR="00567A55" w:rsidRPr="00BF401F" w:rsidRDefault="00567A55" w:rsidP="00567A55">
      <w:pPr>
        <w:pStyle w:val="Bodytext20"/>
        <w:spacing w:before="120" w:after="120" w:line="240" w:lineRule="auto"/>
        <w:ind w:firstLine="709"/>
        <w:jc w:val="both"/>
        <w:rPr>
          <w:b w:val="0"/>
          <w:bCs w:val="0"/>
          <w:sz w:val="28"/>
          <w:szCs w:val="28"/>
          <w:lang w:val="nl-NL"/>
        </w:rPr>
      </w:pPr>
      <w:r w:rsidRPr="00BF401F">
        <w:rPr>
          <w:b w:val="0"/>
          <w:bCs w:val="0"/>
          <w:sz w:val="28"/>
          <w:szCs w:val="28"/>
          <w:lang w:val="nl-NL"/>
        </w:rPr>
        <w:t xml:space="preserve">Việc ban hành Nghị quyết quy định chế độ bồi dưỡng đối với người làm nhiệm vụ tiếp công dân, xử lý đơn khiếu nại, tố cáo, kiến nghị, phản ánh </w:t>
      </w:r>
      <w:r w:rsidR="003D36EC">
        <w:rPr>
          <w:b w:val="0"/>
          <w:bCs w:val="0"/>
          <w:sz w:val="28"/>
          <w:szCs w:val="28"/>
          <w:lang w:val="nl-NL"/>
        </w:rPr>
        <w:t>trên địa bàn tỉnh Hưng Yên nhằm đảm bảo việc thực hiện quy định của Bộ Tài chính về chế độ bồi dưỡng đói với người làm nhiệm vụ tiếp công dân</w:t>
      </w:r>
      <w:r w:rsidR="003D36EC" w:rsidRPr="003D36EC">
        <w:rPr>
          <w:b w:val="0"/>
          <w:bCs w:val="0"/>
          <w:sz w:val="28"/>
          <w:szCs w:val="28"/>
          <w:lang w:val="nl-NL"/>
        </w:rPr>
        <w:t xml:space="preserve"> </w:t>
      </w:r>
      <w:r w:rsidR="003D36EC" w:rsidRPr="00BF401F">
        <w:rPr>
          <w:b w:val="0"/>
          <w:bCs w:val="0"/>
          <w:sz w:val="28"/>
          <w:szCs w:val="28"/>
          <w:lang w:val="nl-NL"/>
        </w:rPr>
        <w:t>xử lý đơn khiếu nại, tố cáo, kiến nghị, phản ánh</w:t>
      </w:r>
      <w:r w:rsidR="003D36EC">
        <w:rPr>
          <w:b w:val="0"/>
          <w:bCs w:val="0"/>
          <w:sz w:val="28"/>
          <w:szCs w:val="28"/>
          <w:lang w:val="nl-NL"/>
        </w:rPr>
        <w:t xml:space="preserve"> </w:t>
      </w:r>
      <w:r w:rsidRPr="00BF401F">
        <w:rPr>
          <w:b w:val="0"/>
          <w:bCs w:val="0"/>
          <w:sz w:val="28"/>
          <w:szCs w:val="28"/>
          <w:lang w:val="nl-NL"/>
        </w:rPr>
        <w:t xml:space="preserve">tại </w:t>
      </w:r>
      <w:r w:rsidRPr="00BF401F">
        <w:rPr>
          <w:b w:val="0"/>
          <w:sz w:val="28"/>
          <w:szCs w:val="28"/>
          <w:lang w:val="nl-NL"/>
        </w:rPr>
        <w:t>Thông tư số 320/2016/TT-BTC</w:t>
      </w:r>
      <w:r>
        <w:rPr>
          <w:b w:val="0"/>
          <w:sz w:val="28"/>
          <w:szCs w:val="28"/>
          <w:lang w:val="nl-NL"/>
        </w:rPr>
        <w:t xml:space="preserve"> </w:t>
      </w:r>
      <w:r w:rsidRPr="00131441">
        <w:rPr>
          <w:b w:val="0"/>
          <w:sz w:val="28"/>
          <w:szCs w:val="28"/>
          <w:lang w:val="nl-NL"/>
        </w:rPr>
        <w:t>được sửa đổi, bổ sung bởi Thông tư số 65/2026/TT-BTC</w:t>
      </w:r>
      <w:r w:rsidRPr="00BF401F">
        <w:rPr>
          <w:b w:val="0"/>
          <w:bCs w:val="0"/>
          <w:sz w:val="28"/>
          <w:szCs w:val="28"/>
          <w:lang w:val="nl-NL"/>
        </w:rPr>
        <w:t xml:space="preserve"> tăng cường tính chủ động, linh hoạt trong quản lý tài chính đối với các cơ quan, theo quy định hiện hành.</w:t>
      </w:r>
    </w:p>
    <w:p w14:paraId="166D85E7" w14:textId="77777777" w:rsidR="00567A55" w:rsidRPr="00567A55" w:rsidRDefault="00567A55" w:rsidP="00567A55">
      <w:pPr>
        <w:spacing w:line="370" w:lineRule="exact"/>
        <w:ind w:firstLine="709"/>
        <w:jc w:val="both"/>
        <w:rPr>
          <w:rFonts w:ascii="Times New Roman" w:hAnsi="Times New Roman" w:cs="Times New Roman"/>
          <w:b/>
          <w:sz w:val="28"/>
          <w:szCs w:val="28"/>
        </w:rPr>
      </w:pPr>
      <w:r w:rsidRPr="00567A55">
        <w:rPr>
          <w:rFonts w:ascii="Times New Roman" w:hAnsi="Times New Roman" w:cs="Times New Roman"/>
          <w:b/>
          <w:sz w:val="28"/>
          <w:szCs w:val="28"/>
        </w:rPr>
        <w:t>2. Quan điểm xây dựng Nghị quyết</w:t>
      </w:r>
    </w:p>
    <w:p w14:paraId="02B69C07" w14:textId="77777777" w:rsidR="00567A55" w:rsidRPr="00567A55" w:rsidRDefault="00567A55" w:rsidP="00567A55">
      <w:pPr>
        <w:spacing w:line="370" w:lineRule="exact"/>
        <w:ind w:firstLine="709"/>
        <w:jc w:val="both"/>
        <w:rPr>
          <w:rFonts w:ascii="Times New Roman" w:hAnsi="Times New Roman" w:cs="Times New Roman"/>
          <w:iCs/>
          <w:sz w:val="28"/>
          <w:szCs w:val="28"/>
          <w:lang w:val="nl-NL"/>
        </w:rPr>
      </w:pPr>
      <w:r w:rsidRPr="00567A55">
        <w:rPr>
          <w:rFonts w:ascii="Times New Roman" w:hAnsi="Times New Roman" w:cs="Times New Roman"/>
          <w:iCs/>
          <w:sz w:val="28"/>
          <w:szCs w:val="28"/>
          <w:lang w:val="nl-NL"/>
        </w:rPr>
        <w:t>Việc xây dựng Nghị quyết đảm bảo đúng quy định của pháp luật hiện hành, phù hợp với chủ trương, định hướng, tình hình phát triển kinh tế - xã hội và khả năng cân đối ngân sách của tỉnh.</w:t>
      </w:r>
    </w:p>
    <w:p w14:paraId="328C795B" w14:textId="77777777" w:rsidR="00567A55" w:rsidRPr="00567A55" w:rsidRDefault="00567A55" w:rsidP="00567A55">
      <w:pPr>
        <w:pStyle w:val="Bodytext20"/>
        <w:spacing w:before="120" w:after="120" w:line="240" w:lineRule="auto"/>
        <w:ind w:firstLine="720"/>
        <w:jc w:val="both"/>
        <w:rPr>
          <w:rFonts w:cs="Times New Roman"/>
          <w:bCs w:val="0"/>
          <w:spacing w:val="-14"/>
          <w:sz w:val="28"/>
          <w:szCs w:val="28"/>
          <w:lang w:val="vi-VN"/>
        </w:rPr>
      </w:pPr>
      <w:r w:rsidRPr="00567A55">
        <w:rPr>
          <w:rFonts w:cs="Times New Roman"/>
          <w:bCs w:val="0"/>
          <w:spacing w:val="-14"/>
          <w:sz w:val="28"/>
          <w:szCs w:val="28"/>
          <w:lang w:val="vi-VN"/>
        </w:rPr>
        <w:t>III. QUÁ TRÌNH XÂY DỰNG NGHỊ QUYẾT</w:t>
      </w:r>
    </w:p>
    <w:p w14:paraId="591FC780" w14:textId="7D29C43D" w:rsidR="00510C3B" w:rsidRDefault="00510C3B" w:rsidP="00510C3B">
      <w:pPr>
        <w:shd w:val="clear" w:color="auto" w:fill="FFFFFF"/>
        <w:spacing w:before="120"/>
        <w:ind w:firstLine="709"/>
        <w:jc w:val="both"/>
        <w:rPr>
          <w:rFonts w:ascii="Times New Roman" w:hAnsi="Times New Roman" w:cs="Times New Roman"/>
          <w:bCs/>
          <w:sz w:val="28"/>
          <w:szCs w:val="28"/>
          <w:lang w:val="en-US"/>
        </w:rPr>
      </w:pPr>
      <w:r w:rsidRPr="004F771A">
        <w:rPr>
          <w:rFonts w:ascii="Times New Roman" w:hAnsi="Times New Roman" w:cs="Times New Roman"/>
          <w:bCs/>
          <w:sz w:val="28"/>
          <w:szCs w:val="28"/>
        </w:rPr>
        <w:t xml:space="preserve">1. Căn cứ vào các quy định: Luật Tổ chức chính quyền địa phương </w:t>
      </w:r>
      <w:r w:rsidRPr="009A21A2">
        <w:rPr>
          <w:rFonts w:ascii="Times New Roman" w:hAnsi="Times New Roman" w:cs="Times New Roman"/>
          <w:sz w:val="28"/>
          <w:szCs w:val="28"/>
          <w:lang w:val="en-US"/>
        </w:rPr>
        <w:t>số 72/2025/QH15</w:t>
      </w:r>
      <w:r w:rsidRPr="004F771A">
        <w:rPr>
          <w:rFonts w:ascii="Times New Roman" w:hAnsi="Times New Roman" w:cs="Times New Roman"/>
          <w:bCs/>
          <w:sz w:val="28"/>
          <w:szCs w:val="28"/>
        </w:rPr>
        <w:t xml:space="preserve">; Luật Ngân sách nhà nước </w:t>
      </w:r>
      <w:r w:rsidRPr="008D7660">
        <w:rPr>
          <w:rFonts w:ascii="Times New Roman" w:hAnsi="Times New Roman" w:cs="Times New Roman"/>
          <w:sz w:val="28"/>
          <w:szCs w:val="28"/>
        </w:rPr>
        <w:t>số 8</w:t>
      </w:r>
      <w:r>
        <w:rPr>
          <w:rFonts w:ascii="Times New Roman" w:hAnsi="Times New Roman" w:cs="Times New Roman"/>
          <w:sz w:val="28"/>
          <w:szCs w:val="28"/>
          <w:lang w:val="en-US"/>
        </w:rPr>
        <w:t>9</w:t>
      </w:r>
      <w:r w:rsidRPr="008D7660">
        <w:rPr>
          <w:rFonts w:ascii="Times New Roman" w:hAnsi="Times New Roman" w:cs="Times New Roman"/>
          <w:sz w:val="28"/>
          <w:szCs w:val="28"/>
        </w:rPr>
        <w:t>/20</w:t>
      </w:r>
      <w:r>
        <w:rPr>
          <w:rFonts w:ascii="Times New Roman" w:hAnsi="Times New Roman" w:cs="Times New Roman"/>
          <w:sz w:val="28"/>
          <w:szCs w:val="28"/>
          <w:lang w:val="en-US"/>
        </w:rPr>
        <w:t>2</w:t>
      </w:r>
      <w:r w:rsidRPr="008D7660">
        <w:rPr>
          <w:rFonts w:ascii="Times New Roman" w:hAnsi="Times New Roman" w:cs="Times New Roman"/>
          <w:sz w:val="28"/>
          <w:szCs w:val="28"/>
        </w:rPr>
        <w:t>5/QH1</w:t>
      </w:r>
      <w:r>
        <w:rPr>
          <w:rFonts w:ascii="Times New Roman" w:hAnsi="Times New Roman" w:cs="Times New Roman"/>
          <w:sz w:val="28"/>
          <w:szCs w:val="28"/>
          <w:lang w:val="en-US"/>
        </w:rPr>
        <w:t xml:space="preserve">5; </w:t>
      </w:r>
      <w:r w:rsidRPr="004F771A">
        <w:rPr>
          <w:rFonts w:ascii="Times New Roman" w:hAnsi="Times New Roman" w:cs="Times New Roman"/>
          <w:bCs/>
          <w:sz w:val="28"/>
          <w:szCs w:val="28"/>
        </w:rPr>
        <w:t xml:space="preserve">Luật Ban hành văn bản quy phạm pháp luật </w:t>
      </w:r>
      <w:r w:rsidRPr="00592995">
        <w:rPr>
          <w:rFonts w:ascii="Times New Roman" w:hAnsi="Times New Roman" w:cs="Times New Roman"/>
          <w:bCs/>
          <w:sz w:val="28"/>
          <w:szCs w:val="28"/>
        </w:rPr>
        <w:t>số 64/2025/QH15</w:t>
      </w:r>
      <w:r>
        <w:rPr>
          <w:rFonts w:ascii="Times New Roman" w:hAnsi="Times New Roman" w:cs="Times New Roman"/>
          <w:bCs/>
          <w:sz w:val="28"/>
          <w:szCs w:val="28"/>
          <w:lang w:val="en-US"/>
        </w:rPr>
        <w:t xml:space="preserve"> được sửa đổi, bổ sung bởi Luật số 87/2025/QH15;</w:t>
      </w:r>
      <w:r w:rsidRPr="004F771A">
        <w:rPr>
          <w:rFonts w:ascii="Times New Roman" w:hAnsi="Times New Roman" w:cs="Times New Roman"/>
          <w:bCs/>
          <w:sz w:val="28"/>
          <w:szCs w:val="28"/>
        </w:rPr>
        <w:t xml:space="preserve"> </w:t>
      </w:r>
    </w:p>
    <w:p w14:paraId="33355C2F" w14:textId="2DDA6FF0" w:rsidR="00510C3B" w:rsidRDefault="00510C3B" w:rsidP="00510C3B">
      <w:pPr>
        <w:shd w:val="clear" w:color="auto" w:fill="FFFFFF"/>
        <w:spacing w:before="120"/>
        <w:ind w:firstLine="709"/>
        <w:jc w:val="both"/>
        <w:rPr>
          <w:rFonts w:ascii="Times New Roman" w:hAnsi="Times New Roman" w:cs="Times New Roman"/>
          <w:sz w:val="28"/>
          <w:szCs w:val="28"/>
          <w:lang w:val="it-IT"/>
        </w:rPr>
      </w:pPr>
      <w:r>
        <w:rPr>
          <w:rFonts w:ascii="Times New Roman" w:hAnsi="Times New Roman" w:cs="Times New Roman"/>
          <w:bCs/>
          <w:sz w:val="28"/>
          <w:szCs w:val="28"/>
          <w:lang w:val="en-US"/>
        </w:rPr>
        <w:t xml:space="preserve">Căn cứ </w:t>
      </w:r>
      <w:r w:rsidRPr="00EB48D2">
        <w:rPr>
          <w:rFonts w:ascii="Times New Roman" w:hAnsi="Times New Roman" w:cs="Times New Roman"/>
          <w:sz w:val="28"/>
          <w:szCs w:val="28"/>
          <w:lang w:val="it-IT"/>
        </w:rPr>
        <w:t xml:space="preserve">Nghị định số </w:t>
      </w:r>
      <w:r w:rsidR="00DF3E95">
        <w:rPr>
          <w:rFonts w:ascii="Times New Roman" w:hAnsi="Times New Roman" w:cs="Times New Roman"/>
          <w:sz w:val="28"/>
          <w:szCs w:val="28"/>
          <w:lang w:val="it-IT"/>
        </w:rPr>
        <w:t>15</w:t>
      </w:r>
      <w:r w:rsidRPr="00EB48D2">
        <w:rPr>
          <w:rFonts w:ascii="Times New Roman" w:hAnsi="Times New Roman" w:cs="Times New Roman"/>
          <w:sz w:val="28"/>
          <w:szCs w:val="28"/>
          <w:lang w:val="it-IT"/>
        </w:rPr>
        <w:t>4/20</w:t>
      </w:r>
      <w:r w:rsidR="00DF3E95">
        <w:rPr>
          <w:rFonts w:ascii="Times New Roman" w:hAnsi="Times New Roman" w:cs="Times New Roman"/>
          <w:sz w:val="28"/>
          <w:szCs w:val="28"/>
          <w:lang w:val="it-IT"/>
        </w:rPr>
        <w:t>26</w:t>
      </w:r>
      <w:r w:rsidRPr="00EB48D2">
        <w:rPr>
          <w:rFonts w:ascii="Times New Roman" w:hAnsi="Times New Roman" w:cs="Times New Roman"/>
          <w:sz w:val="28"/>
          <w:szCs w:val="28"/>
          <w:lang w:val="it-IT"/>
        </w:rPr>
        <w:t xml:space="preserve">/NĐ-CP quy định chi tiết một số điều </w:t>
      </w:r>
      <w:r w:rsidR="00DF3E95">
        <w:rPr>
          <w:rFonts w:ascii="Times New Roman" w:hAnsi="Times New Roman" w:cs="Times New Roman"/>
          <w:sz w:val="28"/>
          <w:szCs w:val="28"/>
          <w:lang w:val="it-IT"/>
        </w:rPr>
        <w:t xml:space="preserve">và biện pháp tổ chức thi hành </w:t>
      </w:r>
      <w:r w:rsidRPr="00EB48D2">
        <w:rPr>
          <w:rFonts w:ascii="Times New Roman" w:hAnsi="Times New Roman" w:cs="Times New Roman"/>
          <w:sz w:val="28"/>
          <w:szCs w:val="28"/>
          <w:lang w:val="it-IT"/>
        </w:rPr>
        <w:t>Luật tiếp công dân</w:t>
      </w:r>
      <w:r>
        <w:rPr>
          <w:rFonts w:ascii="Times New Roman" w:hAnsi="Times New Roman" w:cs="Times New Roman"/>
          <w:sz w:val="28"/>
          <w:szCs w:val="28"/>
          <w:lang w:val="it-IT"/>
        </w:rPr>
        <w:t xml:space="preserve">; </w:t>
      </w:r>
      <w:r w:rsidRPr="00D75B5E">
        <w:rPr>
          <w:rFonts w:ascii="Times New Roman" w:hAnsi="Times New Roman" w:cs="Times New Roman"/>
          <w:sz w:val="28"/>
          <w:szCs w:val="28"/>
          <w:lang w:val="it-IT"/>
        </w:rPr>
        <w:t xml:space="preserve">Thông tư </w:t>
      </w:r>
      <w:r w:rsidR="00DF3E95">
        <w:rPr>
          <w:rFonts w:ascii="Times New Roman" w:hAnsi="Times New Roman" w:cs="Times New Roman"/>
          <w:sz w:val="28"/>
          <w:szCs w:val="28"/>
          <w:lang w:val="it-IT"/>
        </w:rPr>
        <w:t xml:space="preserve">số 65/2026/TT-BTC sửa đổi, bổ sung một số điều của Thông tư </w:t>
      </w:r>
      <w:r w:rsidRPr="00D75B5E">
        <w:rPr>
          <w:rFonts w:ascii="Times New Roman" w:hAnsi="Times New Roman" w:cs="Times New Roman"/>
          <w:sz w:val="28"/>
          <w:szCs w:val="28"/>
          <w:lang w:val="it-IT"/>
        </w:rPr>
        <w:t xml:space="preserve">số 320/2016/TT-BTC ngày 14 tháng 12 năm 2016 </w:t>
      </w:r>
      <w:r w:rsidRPr="00EB48D2">
        <w:rPr>
          <w:rFonts w:ascii="Times New Roman" w:hAnsi="Times New Roman" w:cs="Times New Roman"/>
          <w:sz w:val="28"/>
          <w:szCs w:val="28"/>
          <w:lang w:val="it-IT"/>
        </w:rPr>
        <w:t xml:space="preserve">của </w:t>
      </w:r>
      <w:r>
        <w:rPr>
          <w:rFonts w:ascii="Times New Roman" w:hAnsi="Times New Roman" w:cs="Times New Roman"/>
          <w:sz w:val="28"/>
          <w:szCs w:val="28"/>
          <w:lang w:val="it-IT"/>
        </w:rPr>
        <w:t xml:space="preserve">Bộ trưởng </w:t>
      </w:r>
      <w:r w:rsidRPr="00EB48D2">
        <w:rPr>
          <w:rFonts w:ascii="Times New Roman" w:hAnsi="Times New Roman" w:cs="Times New Roman"/>
          <w:sz w:val="28"/>
          <w:szCs w:val="28"/>
          <w:lang w:val="it-IT"/>
        </w:rPr>
        <w:t>Bộ Tài chính quy định chế độ bồi dưỡng đối với người làm nhiệm vụ tiếp công dân, xử lý đơn khiếu nại, tố cáo, kiến nghị, phản ánh</w:t>
      </w:r>
      <w:r>
        <w:rPr>
          <w:rFonts w:ascii="Times New Roman" w:hAnsi="Times New Roman" w:cs="Times New Roman"/>
          <w:sz w:val="28"/>
          <w:szCs w:val="28"/>
          <w:lang w:val="it-IT"/>
        </w:rPr>
        <w:t>.</w:t>
      </w:r>
    </w:p>
    <w:p w14:paraId="211E3305" w14:textId="77777777" w:rsidR="00510C3B" w:rsidRPr="004F771A" w:rsidRDefault="00510C3B" w:rsidP="00510C3B">
      <w:pPr>
        <w:shd w:val="clear" w:color="auto" w:fill="FFFFFF"/>
        <w:spacing w:before="120"/>
        <w:ind w:firstLine="709"/>
        <w:jc w:val="both"/>
        <w:rPr>
          <w:rFonts w:ascii="Times New Roman" w:hAnsi="Times New Roman" w:cs="Times New Roman"/>
          <w:bCs/>
          <w:sz w:val="28"/>
          <w:szCs w:val="28"/>
        </w:rPr>
      </w:pPr>
      <w:r>
        <w:rPr>
          <w:rFonts w:ascii="Times New Roman" w:hAnsi="Times New Roman" w:cs="Times New Roman"/>
          <w:sz w:val="28"/>
          <w:szCs w:val="28"/>
          <w:lang w:val="it-IT"/>
        </w:rPr>
        <w:t xml:space="preserve">Căn cứ vào thực tiễn của tỉnh, </w:t>
      </w:r>
      <w:r w:rsidRPr="004F771A">
        <w:rPr>
          <w:rFonts w:ascii="Times New Roman" w:hAnsi="Times New Roman" w:cs="Times New Roman"/>
          <w:bCs/>
          <w:sz w:val="28"/>
          <w:szCs w:val="28"/>
        </w:rPr>
        <w:t>Sở Tài chính dự thảo Tờ trình, dự thảo Nghị quyế</w:t>
      </w:r>
      <w:r>
        <w:rPr>
          <w:rFonts w:ascii="Times New Roman" w:hAnsi="Times New Roman" w:cs="Times New Roman"/>
          <w:bCs/>
          <w:sz w:val="28"/>
          <w:szCs w:val="28"/>
        </w:rPr>
        <w:t>t</w:t>
      </w:r>
      <w:r>
        <w:rPr>
          <w:rFonts w:ascii="Times New Roman" w:hAnsi="Times New Roman" w:cs="Times New Roman"/>
          <w:bCs/>
          <w:sz w:val="28"/>
          <w:szCs w:val="28"/>
          <w:lang w:val="en-US"/>
        </w:rPr>
        <w:t xml:space="preserve"> </w:t>
      </w:r>
      <w:r w:rsidRPr="008D7660">
        <w:rPr>
          <w:rFonts w:ascii="Times New Roman" w:hAnsi="Times New Roman" w:cs="Times New Roman"/>
          <w:sz w:val="28"/>
          <w:szCs w:val="28"/>
        </w:rPr>
        <w:t>quy định chế độ bồi dưỡng đối với người làm nhiệm vụ tiếp công dân, xử lý đơn khiếu nại, tố cáo, kiến nghị, phản ánh trên địa bàn tỉnh Hưng Yên</w:t>
      </w:r>
      <w:r w:rsidRPr="004F771A">
        <w:rPr>
          <w:rFonts w:ascii="Times New Roman" w:hAnsi="Times New Roman" w:cs="Times New Roman"/>
          <w:bCs/>
          <w:sz w:val="28"/>
          <w:szCs w:val="28"/>
        </w:rPr>
        <w:t>.</w:t>
      </w:r>
    </w:p>
    <w:p w14:paraId="1E980648" w14:textId="77777777" w:rsidR="00510C3B" w:rsidRPr="004F771A" w:rsidRDefault="00510C3B" w:rsidP="00510C3B">
      <w:pPr>
        <w:shd w:val="clear" w:color="auto" w:fill="FFFFFF"/>
        <w:spacing w:before="120"/>
        <w:ind w:firstLine="709"/>
        <w:jc w:val="both"/>
        <w:rPr>
          <w:rFonts w:ascii="Times New Roman" w:hAnsi="Times New Roman" w:cs="Times New Roman"/>
          <w:bCs/>
          <w:sz w:val="28"/>
          <w:szCs w:val="28"/>
        </w:rPr>
      </w:pPr>
      <w:r w:rsidRPr="004F771A">
        <w:rPr>
          <w:rFonts w:ascii="Times New Roman" w:hAnsi="Times New Roman" w:cs="Times New Roman"/>
          <w:bCs/>
          <w:sz w:val="28"/>
          <w:szCs w:val="28"/>
        </w:rPr>
        <w:t xml:space="preserve">2. Gửi dự thảo Nghị quyết xin ý kiến tham gia, ý kiến phản biện của các cơ quan, đơn vị có liên quan </w:t>
      </w:r>
      <w:r>
        <w:rPr>
          <w:rFonts w:ascii="Times New Roman" w:hAnsi="Times New Roman" w:cs="Times New Roman"/>
          <w:bCs/>
          <w:sz w:val="28"/>
          <w:szCs w:val="28"/>
          <w:lang w:val="en-US"/>
        </w:rPr>
        <w:t>và đăng tải lên cổng thông tin điện tử của tỉnh</w:t>
      </w:r>
      <w:r w:rsidRPr="004F771A">
        <w:rPr>
          <w:rFonts w:ascii="Times New Roman" w:hAnsi="Times New Roman" w:cs="Times New Roman"/>
          <w:bCs/>
          <w:sz w:val="28"/>
          <w:szCs w:val="28"/>
        </w:rPr>
        <w:t>.</w:t>
      </w:r>
    </w:p>
    <w:p w14:paraId="4935CC3A" w14:textId="77777777" w:rsidR="00510C3B" w:rsidRPr="004F771A" w:rsidRDefault="00510C3B" w:rsidP="00510C3B">
      <w:pPr>
        <w:shd w:val="clear" w:color="auto" w:fill="FFFFFF"/>
        <w:spacing w:before="120"/>
        <w:ind w:firstLine="709"/>
        <w:jc w:val="both"/>
        <w:rPr>
          <w:rFonts w:ascii="Times New Roman" w:hAnsi="Times New Roman" w:cs="Times New Roman"/>
          <w:bCs/>
          <w:sz w:val="28"/>
          <w:szCs w:val="28"/>
        </w:rPr>
      </w:pPr>
      <w:r w:rsidRPr="004F771A">
        <w:rPr>
          <w:rFonts w:ascii="Times New Roman" w:hAnsi="Times New Roman" w:cs="Times New Roman"/>
          <w:bCs/>
          <w:sz w:val="28"/>
          <w:szCs w:val="28"/>
        </w:rPr>
        <w:t>3. Tiếp thu ý kiến tham gia của các cơ quan, đơn vị, tiến hành chỉnh sửa, hoàn thiện dự thảo Nghị quyết và đăng tải bản tổng hợp ý kiến, tiếp thu, giải trình ý kiến góp ý trên Cổng thông tin điện tử của Sở Tài chính.</w:t>
      </w:r>
    </w:p>
    <w:p w14:paraId="2FE89F45" w14:textId="77777777" w:rsidR="00510C3B" w:rsidRPr="004F771A" w:rsidRDefault="00510C3B" w:rsidP="00510C3B">
      <w:pPr>
        <w:shd w:val="clear" w:color="auto" w:fill="FFFFFF"/>
        <w:spacing w:before="120"/>
        <w:ind w:firstLine="709"/>
        <w:jc w:val="both"/>
        <w:rPr>
          <w:rFonts w:ascii="Times New Roman" w:hAnsi="Times New Roman" w:cs="Times New Roman"/>
          <w:bCs/>
          <w:sz w:val="28"/>
          <w:szCs w:val="28"/>
        </w:rPr>
      </w:pPr>
      <w:r w:rsidRPr="004F771A">
        <w:rPr>
          <w:rFonts w:ascii="Times New Roman" w:hAnsi="Times New Roman" w:cs="Times New Roman"/>
          <w:bCs/>
          <w:sz w:val="28"/>
          <w:szCs w:val="28"/>
        </w:rPr>
        <w:lastRenderedPageBreak/>
        <w:t>4. Gửi xin ý kiến thẩm định của Sở Tư pháp.</w:t>
      </w:r>
    </w:p>
    <w:p w14:paraId="0A32D783" w14:textId="77777777" w:rsidR="00510C3B" w:rsidRPr="004F771A" w:rsidRDefault="00510C3B" w:rsidP="00510C3B">
      <w:pPr>
        <w:shd w:val="clear" w:color="auto" w:fill="FFFFFF"/>
        <w:spacing w:before="120"/>
        <w:ind w:firstLine="709"/>
        <w:jc w:val="both"/>
        <w:rPr>
          <w:rFonts w:ascii="Times New Roman" w:hAnsi="Times New Roman" w:cs="Times New Roman"/>
          <w:bCs/>
          <w:sz w:val="28"/>
          <w:szCs w:val="28"/>
        </w:rPr>
      </w:pPr>
      <w:r w:rsidRPr="004F771A">
        <w:rPr>
          <w:rFonts w:ascii="Times New Roman" w:hAnsi="Times New Roman" w:cs="Times New Roman"/>
          <w:bCs/>
          <w:sz w:val="28"/>
          <w:szCs w:val="28"/>
        </w:rPr>
        <w:t>5. Sau khi Sở Tư pháp thẩm định, tiến hành chỉnh sửa theo Báo cáo thẩm định của Sở Tư pháp</w:t>
      </w:r>
      <w:r>
        <w:rPr>
          <w:rFonts w:ascii="Times New Roman" w:hAnsi="Times New Roman" w:cs="Times New Roman"/>
          <w:bCs/>
          <w:sz w:val="28"/>
          <w:szCs w:val="28"/>
          <w:lang w:val="en-US"/>
        </w:rPr>
        <w:t xml:space="preserve"> và l</w:t>
      </w:r>
      <w:r w:rsidRPr="004F771A">
        <w:rPr>
          <w:rFonts w:ascii="Times New Roman" w:hAnsi="Times New Roman" w:cs="Times New Roman"/>
          <w:bCs/>
          <w:sz w:val="28"/>
          <w:szCs w:val="28"/>
        </w:rPr>
        <w:t>àm Báo cáo giải trình tiếp thu ý kiến thẩm định gửi Sở Tư pháp.</w:t>
      </w:r>
    </w:p>
    <w:p w14:paraId="5B826DF7" w14:textId="37CB23E0" w:rsidR="00510C3B" w:rsidRPr="007850B4" w:rsidRDefault="00510C3B" w:rsidP="00510C3B">
      <w:pPr>
        <w:shd w:val="clear" w:color="auto" w:fill="FFFFFF"/>
        <w:spacing w:before="120"/>
        <w:ind w:firstLine="709"/>
        <w:jc w:val="both"/>
        <w:rPr>
          <w:rFonts w:ascii="Times New Roman" w:hAnsi="Times New Roman" w:cs="Times New Roman"/>
          <w:b/>
          <w:sz w:val="28"/>
          <w:szCs w:val="28"/>
          <w:lang w:val="en-US"/>
        </w:rPr>
      </w:pPr>
      <w:r>
        <w:rPr>
          <w:rFonts w:ascii="Times New Roman" w:hAnsi="Times New Roman" w:cs="Times New Roman"/>
          <w:bCs/>
          <w:sz w:val="28"/>
          <w:szCs w:val="28"/>
          <w:lang w:val="en-US"/>
        </w:rPr>
        <w:t>6</w:t>
      </w:r>
      <w:r w:rsidRPr="004F771A">
        <w:rPr>
          <w:rFonts w:ascii="Times New Roman" w:hAnsi="Times New Roman" w:cs="Times New Roman"/>
          <w:bCs/>
          <w:sz w:val="28"/>
          <w:szCs w:val="28"/>
        </w:rPr>
        <w:t xml:space="preserve">. Trình </w:t>
      </w:r>
      <w:r>
        <w:rPr>
          <w:rFonts w:ascii="Times New Roman" w:hAnsi="Times New Roman" w:cs="Times New Roman"/>
          <w:bCs/>
          <w:sz w:val="28"/>
          <w:szCs w:val="28"/>
          <w:lang w:val="en-US"/>
        </w:rPr>
        <w:t xml:space="preserve">Ủy ban nhân dân tỉnh trình </w:t>
      </w:r>
      <w:r w:rsidRPr="004F771A">
        <w:rPr>
          <w:rFonts w:ascii="Times New Roman" w:hAnsi="Times New Roman" w:cs="Times New Roman"/>
          <w:bCs/>
          <w:sz w:val="28"/>
          <w:szCs w:val="28"/>
        </w:rPr>
        <w:t>Hội đồng nhân dân tỉnh ban hành Nghị quyết</w:t>
      </w:r>
      <w:r w:rsidR="00020C07">
        <w:rPr>
          <w:rFonts w:ascii="Times New Roman" w:hAnsi="Times New Roman" w:cs="Times New Roman"/>
          <w:bCs/>
          <w:sz w:val="28"/>
          <w:szCs w:val="28"/>
          <w:lang w:val="en-US"/>
        </w:rPr>
        <w:t xml:space="preserve"> </w:t>
      </w:r>
      <w:r w:rsidRPr="00D15235">
        <w:rPr>
          <w:rFonts w:ascii="Times New Roman" w:hAnsi="Times New Roman" w:cs="Times New Roman"/>
          <w:sz w:val="28"/>
          <w:szCs w:val="28"/>
        </w:rPr>
        <w:t xml:space="preserve">quy định </w:t>
      </w:r>
      <w:r w:rsidRPr="00D15235">
        <w:rPr>
          <w:rFonts w:ascii="Times New Roman" w:hAnsi="Times New Roman" w:cs="Times New Roman"/>
          <w:sz w:val="28"/>
          <w:szCs w:val="28"/>
          <w:lang w:val="en-US"/>
        </w:rPr>
        <w:t>chế độ bồi dưỡng đối với người làm nhiệm vụ tiếp công dân, xử lý đơn khiếu nại, tố cáo, kiến nghị, phản ánh</w:t>
      </w:r>
      <w:r w:rsidRPr="00D15235">
        <w:rPr>
          <w:rFonts w:ascii="Times New Roman" w:hAnsi="Times New Roman" w:cs="Times New Roman"/>
          <w:sz w:val="28"/>
          <w:szCs w:val="28"/>
          <w:shd w:val="clear" w:color="auto" w:fill="FFFFFF"/>
        </w:rPr>
        <w:t xml:space="preserve"> trên địa bàn tỉnh Hưng Yên</w:t>
      </w:r>
    </w:p>
    <w:p w14:paraId="44B4553B" w14:textId="71C82B9C" w:rsidR="00567A55" w:rsidRPr="00567A55" w:rsidRDefault="00567A55" w:rsidP="00567A55">
      <w:pPr>
        <w:pStyle w:val="Bodytext20"/>
        <w:spacing w:before="120" w:after="120" w:line="240" w:lineRule="auto"/>
        <w:ind w:firstLine="720"/>
        <w:jc w:val="both"/>
        <w:rPr>
          <w:rFonts w:cs="Times New Roman"/>
          <w:spacing w:val="-14"/>
          <w:sz w:val="28"/>
          <w:szCs w:val="28"/>
          <w:lang w:val="pl-PL"/>
        </w:rPr>
      </w:pPr>
      <w:r w:rsidRPr="00567A55">
        <w:rPr>
          <w:rFonts w:cs="Times New Roman"/>
          <w:spacing w:val="-14"/>
          <w:sz w:val="28"/>
          <w:szCs w:val="28"/>
          <w:lang w:val="pl-PL"/>
        </w:rPr>
        <w:t>IV.</w:t>
      </w:r>
      <w:r>
        <w:rPr>
          <w:rFonts w:cs="Times New Roman"/>
          <w:spacing w:val="-14"/>
          <w:sz w:val="28"/>
          <w:szCs w:val="28"/>
          <w:lang w:val="pl-PL"/>
        </w:rPr>
        <w:t xml:space="preserve"> </w:t>
      </w:r>
      <w:r w:rsidRPr="00567A55">
        <w:rPr>
          <w:rFonts w:cs="Times New Roman"/>
          <w:spacing w:val="-14"/>
          <w:sz w:val="28"/>
          <w:szCs w:val="28"/>
          <w:lang w:val="pl-PL"/>
        </w:rPr>
        <w:t>BỐ CỤC VÀ NỘI DUNG CƠ BẢN CỦA DỰ THẢO NGHỊ QUYẾT</w:t>
      </w:r>
    </w:p>
    <w:p w14:paraId="469E4B8E" w14:textId="77777777" w:rsidR="007640F3" w:rsidRPr="008D7660" w:rsidRDefault="007640F3" w:rsidP="007640F3">
      <w:pPr>
        <w:spacing w:line="380" w:lineRule="exact"/>
        <w:ind w:firstLine="709"/>
        <w:jc w:val="both"/>
        <w:rPr>
          <w:b/>
        </w:rPr>
      </w:pPr>
      <w:r w:rsidRPr="008D7660">
        <w:rPr>
          <w:rStyle w:val="fontstyle01"/>
        </w:rPr>
        <w:t>1. Phạm vi điều chỉnh, đối tượng áp dụng</w:t>
      </w:r>
    </w:p>
    <w:p w14:paraId="41C55EA0" w14:textId="77777777" w:rsidR="007640F3" w:rsidRPr="007640F3" w:rsidRDefault="007640F3" w:rsidP="007640F3">
      <w:pPr>
        <w:shd w:val="clear" w:color="auto" w:fill="FFFFFF"/>
        <w:spacing w:line="380" w:lineRule="exact"/>
        <w:ind w:firstLine="709"/>
        <w:jc w:val="both"/>
        <w:rPr>
          <w:rFonts w:ascii="Times New Roman" w:hAnsi="Times New Roman" w:cs="Times New Roman"/>
          <w:b/>
          <w:i/>
          <w:sz w:val="28"/>
          <w:szCs w:val="28"/>
        </w:rPr>
      </w:pPr>
      <w:r w:rsidRPr="007640F3">
        <w:rPr>
          <w:rFonts w:ascii="Times New Roman" w:hAnsi="Times New Roman" w:cs="Times New Roman"/>
          <w:b/>
          <w:i/>
          <w:sz w:val="28"/>
          <w:szCs w:val="28"/>
        </w:rPr>
        <w:t>a) Phạm vi điều chỉnh</w:t>
      </w:r>
    </w:p>
    <w:p w14:paraId="4BCC0A5F" w14:textId="77777777" w:rsidR="007640F3" w:rsidRPr="007640F3" w:rsidRDefault="007640F3" w:rsidP="007640F3">
      <w:pPr>
        <w:shd w:val="clear" w:color="auto" w:fill="FFFFFF"/>
        <w:spacing w:before="120" w:after="120"/>
        <w:ind w:firstLine="720"/>
        <w:jc w:val="both"/>
        <w:rPr>
          <w:rFonts w:ascii="Times New Roman" w:hAnsi="Times New Roman" w:cs="Times New Roman"/>
          <w:bCs/>
          <w:sz w:val="28"/>
          <w:szCs w:val="28"/>
          <w:shd w:val="clear" w:color="auto" w:fill="FFFFFF"/>
          <w:lang w:val="nb-NO"/>
        </w:rPr>
      </w:pPr>
      <w:r w:rsidRPr="007640F3">
        <w:rPr>
          <w:rFonts w:ascii="Times New Roman" w:hAnsi="Times New Roman" w:cs="Times New Roman"/>
          <w:spacing w:val="-2"/>
          <w:sz w:val="28"/>
          <w:szCs w:val="28"/>
          <w:lang w:val="nb-NO"/>
        </w:rPr>
        <w:t>Nghị quyết này quy định chế độ bồi dưỡng đối với người làm nhiệm vụ tiếp công dân, xử lý đơn khiếu nại, tố cáo, kiến nghị, phản ánh tại các Trụ sở tiếp công dân, địa điểm tiếp công dân trên địa bàn tỉnh Hưng Yên được quy định tại Khoản 2, Khoản 3, Khoản 4 Điều 37 Nghị định số 154/2026/NĐ-CP của Chính phủ quy định chi tiết một số điều và biện pháp tổ chức thi hành Luật Tiếp công dân, theo quy định tại Khoản 2 Điều 7 Thông tư số 320/2016/TT-BTC của Bộ trưởng Bộ Tài chính quy định chế độ bồi dưỡng, đối với người làm nhiệm vụ tiếp công dân, xử lý đơn khiếu nại, tố cáo, kiến nghị, phản ánh.</w:t>
      </w:r>
    </w:p>
    <w:p w14:paraId="6DB6CE14" w14:textId="77777777" w:rsidR="007640F3" w:rsidRPr="007640F3" w:rsidRDefault="007640F3" w:rsidP="007640F3">
      <w:pPr>
        <w:shd w:val="clear" w:color="auto" w:fill="FFFFFF"/>
        <w:spacing w:line="380" w:lineRule="exact"/>
        <w:ind w:firstLine="709"/>
        <w:jc w:val="both"/>
        <w:rPr>
          <w:rFonts w:ascii="Times New Roman" w:hAnsi="Times New Roman" w:cs="Times New Roman"/>
          <w:b/>
          <w:i/>
          <w:sz w:val="28"/>
          <w:szCs w:val="28"/>
        </w:rPr>
      </w:pPr>
      <w:r w:rsidRPr="007640F3">
        <w:rPr>
          <w:rFonts w:ascii="Times New Roman" w:hAnsi="Times New Roman" w:cs="Times New Roman"/>
          <w:b/>
          <w:i/>
          <w:sz w:val="28"/>
          <w:szCs w:val="28"/>
        </w:rPr>
        <w:t>b) Đối tượng áp dụng</w:t>
      </w:r>
    </w:p>
    <w:p w14:paraId="190CC0DE" w14:textId="77777777" w:rsidR="007640F3" w:rsidRPr="007640F3" w:rsidRDefault="007640F3" w:rsidP="007640F3">
      <w:pPr>
        <w:spacing w:before="120" w:after="120"/>
        <w:ind w:firstLine="720"/>
        <w:jc w:val="both"/>
        <w:rPr>
          <w:rFonts w:ascii="Times New Roman" w:hAnsi="Times New Roman" w:cs="Times New Roman"/>
          <w:sz w:val="28"/>
          <w:szCs w:val="28"/>
          <w:lang w:val="nb-NO"/>
        </w:rPr>
      </w:pPr>
      <w:r w:rsidRPr="007640F3">
        <w:rPr>
          <w:rFonts w:ascii="Times New Roman" w:hAnsi="Times New Roman" w:cs="Times New Roman"/>
          <w:sz w:val="28"/>
          <w:szCs w:val="28"/>
          <w:lang w:val="nb-NO"/>
        </w:rPr>
        <w:t>- Cán bộ, công chức, viên chức, người làm công tác cơ yếu thuộc các cơ quan, tổ chức, đơn vị được cấp có thẩm quyền giao nhiệm vụ hoặc được phân công trực tiếp giúp việc cho hoạt động tiếp công dân, xử lý đơn khiếu nại, tố cáo, kiến nghị, phản ánh tại Trụ sở tiếp công dân hoặc địa điểm tiếp công dân.</w:t>
      </w:r>
    </w:p>
    <w:p w14:paraId="194FB1D5" w14:textId="77777777" w:rsidR="007640F3" w:rsidRPr="007640F3" w:rsidRDefault="007640F3" w:rsidP="007640F3">
      <w:pPr>
        <w:spacing w:before="120" w:after="120"/>
        <w:ind w:firstLine="720"/>
        <w:jc w:val="both"/>
        <w:rPr>
          <w:rFonts w:ascii="Times New Roman" w:hAnsi="Times New Roman" w:cs="Times New Roman"/>
          <w:sz w:val="28"/>
          <w:szCs w:val="28"/>
          <w:lang w:val="nb-NO"/>
        </w:rPr>
      </w:pPr>
      <w:r w:rsidRPr="007640F3">
        <w:rPr>
          <w:rFonts w:ascii="Times New Roman" w:hAnsi="Times New Roman" w:cs="Times New Roman"/>
          <w:sz w:val="28"/>
          <w:szCs w:val="28"/>
          <w:lang w:val="nb-NO"/>
        </w:rPr>
        <w:t>- Người đứng đầu, cấp phó của người đứng đầu cơ quan, tổ chức, đơn vị có trách nhiệm tiếp công dân định kỳ hoặc đột xuất; cán bộ, công chức được cấp có thẩm quyền triệu tập làm nhiệm vụ tiếp công dân, xử lý đơn khiếu nại, tố cáo, kiến nghị, phản ánh tại Trụ sở tiếp công dân hoặc địa điểm tiếp công dân.</w:t>
      </w:r>
    </w:p>
    <w:p w14:paraId="2166002A" w14:textId="77777777" w:rsidR="007640F3" w:rsidRPr="007640F3" w:rsidRDefault="007640F3" w:rsidP="007640F3">
      <w:pPr>
        <w:spacing w:before="120" w:after="120"/>
        <w:ind w:firstLine="720"/>
        <w:jc w:val="both"/>
        <w:rPr>
          <w:rFonts w:ascii="Times New Roman" w:hAnsi="Times New Roman" w:cs="Times New Roman"/>
          <w:sz w:val="28"/>
          <w:szCs w:val="28"/>
          <w:lang w:val="nb-NO"/>
        </w:rPr>
      </w:pPr>
      <w:r w:rsidRPr="007640F3">
        <w:rPr>
          <w:rFonts w:ascii="Times New Roman" w:hAnsi="Times New Roman" w:cs="Times New Roman"/>
          <w:sz w:val="28"/>
          <w:szCs w:val="28"/>
          <w:lang w:val="nb-NO"/>
        </w:rPr>
        <w:t>- Cán bộ, công chức; sỹ quan, hạ sỹ quan, chiến sỹ, quân nhân chuyên nghiệp và nhân viên quốc phòng trong lực lượng vũ trang; người làm công tác cơ yếu; cán bộ dân phòng, y tế, giao thông khi được cấp có thẩm quyền giao nhiệm vụ hoặc phân công phối hợp tiếp công dân, giữ gìn an ninh, trật tự, bảo đảm y tế tại Trụ sở tiếp công dân hoặc địa điểm tiếp công dân.</w:t>
      </w:r>
    </w:p>
    <w:p w14:paraId="6120FF2E" w14:textId="77777777" w:rsidR="007640F3" w:rsidRPr="007640F3" w:rsidRDefault="007640F3" w:rsidP="007640F3">
      <w:pPr>
        <w:shd w:val="clear" w:color="auto" w:fill="FFFFFF"/>
        <w:spacing w:before="120" w:after="120"/>
        <w:ind w:firstLine="720"/>
        <w:jc w:val="both"/>
        <w:rPr>
          <w:rFonts w:ascii="Times New Roman" w:hAnsi="Times New Roman" w:cs="Times New Roman"/>
          <w:sz w:val="28"/>
          <w:szCs w:val="28"/>
          <w:lang w:val="nb-NO"/>
        </w:rPr>
      </w:pPr>
      <w:r w:rsidRPr="007640F3">
        <w:rPr>
          <w:rFonts w:ascii="Times New Roman" w:hAnsi="Times New Roman" w:cs="Times New Roman"/>
          <w:sz w:val="28"/>
          <w:szCs w:val="28"/>
          <w:lang w:val="nb-NO"/>
        </w:rPr>
        <w:t>- Người đứng đầu, cấp phó của người đứng đầu cơ quan, tổ chức, đơn vị, cán bộ, công chức, viên chức, người làm công tác cơ yếu được cấp có thẩm quyền giao nhiệm vụ chuyên trách xử lý đơn khiếu nại, tố cáo, kiến nghị, phản ánh.</w:t>
      </w:r>
    </w:p>
    <w:p w14:paraId="49EA8331" w14:textId="77777777" w:rsidR="007640F3" w:rsidRPr="007640F3" w:rsidRDefault="007640F3" w:rsidP="007640F3">
      <w:pPr>
        <w:shd w:val="clear" w:color="auto" w:fill="FFFFFF"/>
        <w:spacing w:before="120" w:after="120"/>
        <w:ind w:firstLine="720"/>
        <w:jc w:val="both"/>
        <w:rPr>
          <w:rFonts w:ascii="Times New Roman" w:hAnsi="Times New Roman" w:cs="Times New Roman"/>
          <w:bCs/>
          <w:sz w:val="28"/>
          <w:szCs w:val="28"/>
          <w:shd w:val="clear" w:color="auto" w:fill="FFFFFF"/>
          <w:lang w:val="nb-NO"/>
        </w:rPr>
      </w:pPr>
      <w:r w:rsidRPr="007640F3">
        <w:rPr>
          <w:rFonts w:ascii="Times New Roman" w:hAnsi="Times New Roman" w:cs="Times New Roman"/>
          <w:sz w:val="28"/>
          <w:szCs w:val="28"/>
          <w:lang w:val="nb-NO"/>
        </w:rPr>
        <w:t>- Các cơ quan, đơn vị, tổ chức, cá nhân có liên quan.</w:t>
      </w:r>
    </w:p>
    <w:p w14:paraId="44B7D5D4" w14:textId="77777777" w:rsidR="007640F3" w:rsidRPr="007640F3" w:rsidRDefault="007640F3" w:rsidP="007640F3">
      <w:pPr>
        <w:spacing w:line="380" w:lineRule="exact"/>
        <w:ind w:firstLine="709"/>
        <w:jc w:val="both"/>
        <w:rPr>
          <w:rFonts w:ascii="Times New Roman" w:hAnsi="Times New Roman" w:cs="Times New Roman"/>
          <w:sz w:val="28"/>
          <w:szCs w:val="28"/>
          <w:lang w:bidi="vi-VN"/>
        </w:rPr>
      </w:pPr>
      <w:r w:rsidRPr="007640F3">
        <w:rPr>
          <w:rStyle w:val="fontstyle01"/>
          <w:rFonts w:ascii="Times New Roman" w:hAnsi="Times New Roman" w:cs="Times New Roman"/>
        </w:rPr>
        <w:t>2. Bố cục của dự thảo Nghị quyết</w:t>
      </w:r>
    </w:p>
    <w:p w14:paraId="5B92F67D" w14:textId="77777777" w:rsidR="007640F3" w:rsidRPr="007640F3" w:rsidRDefault="007640F3" w:rsidP="007640F3">
      <w:pPr>
        <w:spacing w:line="380" w:lineRule="exact"/>
        <w:ind w:firstLine="709"/>
        <w:jc w:val="both"/>
        <w:rPr>
          <w:rFonts w:ascii="Times New Roman" w:hAnsi="Times New Roman" w:cs="Times New Roman"/>
          <w:sz w:val="28"/>
          <w:szCs w:val="28"/>
        </w:rPr>
      </w:pPr>
      <w:r w:rsidRPr="007640F3">
        <w:rPr>
          <w:rFonts w:ascii="Times New Roman" w:hAnsi="Times New Roman" w:cs="Times New Roman"/>
          <w:sz w:val="28"/>
          <w:szCs w:val="28"/>
        </w:rPr>
        <w:t>Dự thảo Nghị quyết gồm có 05 Điều, cụ thể:</w:t>
      </w:r>
    </w:p>
    <w:p w14:paraId="3006F666" w14:textId="77777777" w:rsidR="007640F3" w:rsidRPr="007640F3" w:rsidRDefault="007640F3" w:rsidP="007640F3">
      <w:pPr>
        <w:spacing w:line="380" w:lineRule="exact"/>
        <w:ind w:firstLine="709"/>
        <w:jc w:val="both"/>
        <w:rPr>
          <w:rFonts w:ascii="Times New Roman" w:hAnsi="Times New Roman" w:cs="Times New Roman"/>
          <w:sz w:val="28"/>
          <w:szCs w:val="28"/>
        </w:rPr>
      </w:pPr>
      <w:r w:rsidRPr="007640F3">
        <w:rPr>
          <w:rFonts w:ascii="Times New Roman" w:hAnsi="Times New Roman" w:cs="Times New Roman"/>
          <w:sz w:val="28"/>
          <w:szCs w:val="28"/>
        </w:rPr>
        <w:t>Điều 1: Phạm vi điều chỉnh.</w:t>
      </w:r>
    </w:p>
    <w:p w14:paraId="16276A7E" w14:textId="77777777" w:rsidR="007640F3" w:rsidRPr="007640F3" w:rsidRDefault="007640F3" w:rsidP="007640F3">
      <w:pPr>
        <w:spacing w:line="380" w:lineRule="exact"/>
        <w:ind w:firstLine="709"/>
        <w:jc w:val="both"/>
        <w:rPr>
          <w:rFonts w:ascii="Times New Roman" w:hAnsi="Times New Roman" w:cs="Times New Roman"/>
          <w:sz w:val="28"/>
          <w:szCs w:val="28"/>
        </w:rPr>
      </w:pPr>
      <w:r w:rsidRPr="007640F3">
        <w:rPr>
          <w:rFonts w:ascii="Times New Roman" w:hAnsi="Times New Roman" w:cs="Times New Roman"/>
          <w:sz w:val="28"/>
          <w:szCs w:val="28"/>
        </w:rPr>
        <w:lastRenderedPageBreak/>
        <w:t>Điều 2. Đối tượng áp dụng.</w:t>
      </w:r>
    </w:p>
    <w:p w14:paraId="012D2989" w14:textId="77777777" w:rsidR="007640F3" w:rsidRPr="007640F3" w:rsidRDefault="007640F3" w:rsidP="007640F3">
      <w:pPr>
        <w:spacing w:line="380" w:lineRule="exact"/>
        <w:ind w:firstLine="709"/>
        <w:jc w:val="both"/>
        <w:rPr>
          <w:rFonts w:ascii="Times New Roman" w:hAnsi="Times New Roman" w:cs="Times New Roman"/>
          <w:sz w:val="28"/>
          <w:szCs w:val="28"/>
        </w:rPr>
      </w:pPr>
      <w:r w:rsidRPr="007640F3">
        <w:rPr>
          <w:rFonts w:ascii="Times New Roman" w:hAnsi="Times New Roman" w:cs="Times New Roman"/>
          <w:sz w:val="28"/>
          <w:szCs w:val="28"/>
        </w:rPr>
        <w:t>Điều 3. Mức chi bồi dưỡng</w:t>
      </w:r>
    </w:p>
    <w:p w14:paraId="3C9F245E" w14:textId="77777777" w:rsidR="007640F3" w:rsidRPr="007640F3" w:rsidRDefault="007640F3" w:rsidP="007640F3">
      <w:pPr>
        <w:spacing w:line="380" w:lineRule="exact"/>
        <w:ind w:firstLine="709"/>
        <w:jc w:val="both"/>
        <w:rPr>
          <w:rFonts w:ascii="Times New Roman" w:hAnsi="Times New Roman" w:cs="Times New Roman"/>
          <w:sz w:val="28"/>
          <w:szCs w:val="28"/>
        </w:rPr>
      </w:pPr>
      <w:r w:rsidRPr="007640F3">
        <w:rPr>
          <w:rFonts w:ascii="Times New Roman" w:hAnsi="Times New Roman" w:cs="Times New Roman"/>
          <w:sz w:val="28"/>
          <w:szCs w:val="28"/>
        </w:rPr>
        <w:t xml:space="preserve">Điều 4. Tổ chức thực hiện. </w:t>
      </w:r>
    </w:p>
    <w:p w14:paraId="4042FB72" w14:textId="77777777" w:rsidR="007640F3" w:rsidRPr="007640F3" w:rsidRDefault="007640F3" w:rsidP="007640F3">
      <w:pPr>
        <w:spacing w:line="380" w:lineRule="exact"/>
        <w:ind w:firstLine="709"/>
        <w:jc w:val="both"/>
        <w:rPr>
          <w:rFonts w:ascii="Times New Roman" w:hAnsi="Times New Roman" w:cs="Times New Roman"/>
          <w:sz w:val="28"/>
          <w:szCs w:val="28"/>
        </w:rPr>
      </w:pPr>
      <w:r w:rsidRPr="007640F3">
        <w:rPr>
          <w:rFonts w:ascii="Times New Roman" w:hAnsi="Times New Roman" w:cs="Times New Roman"/>
          <w:sz w:val="28"/>
          <w:szCs w:val="28"/>
        </w:rPr>
        <w:t>Điều 5. Hiệu lực thi hành.</w:t>
      </w:r>
    </w:p>
    <w:p w14:paraId="64B52CCA" w14:textId="77777777" w:rsidR="007640F3" w:rsidRPr="007640F3" w:rsidRDefault="007640F3" w:rsidP="007640F3">
      <w:pPr>
        <w:spacing w:line="380" w:lineRule="exact"/>
        <w:ind w:firstLine="709"/>
        <w:jc w:val="both"/>
        <w:rPr>
          <w:rFonts w:ascii="Times New Roman" w:hAnsi="Times New Roman" w:cs="Times New Roman"/>
          <w:bCs/>
          <w:sz w:val="28"/>
          <w:szCs w:val="28"/>
        </w:rPr>
      </w:pPr>
      <w:r w:rsidRPr="007640F3">
        <w:rPr>
          <w:rStyle w:val="fontstyle01"/>
          <w:rFonts w:ascii="Times New Roman" w:hAnsi="Times New Roman" w:cs="Times New Roman"/>
        </w:rPr>
        <w:t>3. Nội dung cơ bản của dự thảo Nghị quyết</w:t>
      </w:r>
    </w:p>
    <w:p w14:paraId="15841C33" w14:textId="77777777" w:rsidR="007640F3" w:rsidRPr="007640F3" w:rsidRDefault="007640F3" w:rsidP="007640F3">
      <w:pPr>
        <w:spacing w:line="360" w:lineRule="exact"/>
        <w:ind w:firstLine="709"/>
        <w:jc w:val="both"/>
        <w:rPr>
          <w:rFonts w:ascii="Times New Roman" w:hAnsi="Times New Roman" w:cs="Times New Roman"/>
          <w:sz w:val="28"/>
          <w:szCs w:val="28"/>
        </w:rPr>
      </w:pPr>
      <w:r w:rsidRPr="007640F3">
        <w:rPr>
          <w:rFonts w:ascii="Times New Roman" w:hAnsi="Times New Roman" w:cs="Times New Roman"/>
          <w:sz w:val="28"/>
          <w:szCs w:val="28"/>
        </w:rPr>
        <w:t>a) Các đối tượng được quy định tại khoản 1, khoản 2 Điều 2 của dự thảo Nghị quyết mà chưa được hưởng chế độ phụ cấp trách nhiệm theo nghề, khi làm nhiệm vụ tiếp công dân, xử lý đơn khiếu nại, tố cáo, kiến nghị, phản ánh tại trụ sở tiếp công dân hoặc địa điểm tiếp công dân được bồi dưỡng 200.000 đồng/1ngày/1người; trường hợp đang được hưởng chế độ phụ cấp trách nhiệm theo nghề thì được bồi dưỡng 150.000 đồng/1ngày/1người.</w:t>
      </w:r>
    </w:p>
    <w:p w14:paraId="083A89B4" w14:textId="77777777" w:rsidR="007640F3" w:rsidRPr="007640F3" w:rsidRDefault="007640F3" w:rsidP="007640F3">
      <w:pPr>
        <w:spacing w:line="360" w:lineRule="exact"/>
        <w:ind w:firstLine="677"/>
        <w:jc w:val="both"/>
        <w:rPr>
          <w:rFonts w:ascii="Times New Roman" w:hAnsi="Times New Roman" w:cs="Times New Roman"/>
          <w:sz w:val="28"/>
          <w:szCs w:val="28"/>
        </w:rPr>
      </w:pPr>
      <w:r w:rsidRPr="007640F3">
        <w:rPr>
          <w:rFonts w:ascii="Times New Roman" w:hAnsi="Times New Roman" w:cs="Times New Roman"/>
          <w:sz w:val="28"/>
          <w:szCs w:val="28"/>
        </w:rPr>
        <w:t>b) Các đối tượng quy định tại khoản 3, khoản 4, Điều 2 của dự thảo Nghị quyết được bồi dưỡng 100.000 đồng/1ngày/1người.</w:t>
      </w:r>
    </w:p>
    <w:p w14:paraId="3D668545" w14:textId="77777777" w:rsidR="00567A55" w:rsidRPr="00567A55" w:rsidRDefault="00567A55" w:rsidP="00567A55">
      <w:pPr>
        <w:spacing w:before="120"/>
        <w:ind w:firstLine="709"/>
        <w:jc w:val="both"/>
        <w:rPr>
          <w:rFonts w:ascii="Times New Roman" w:hAnsi="Times New Roman" w:cs="Times New Roman"/>
          <w:b/>
          <w:sz w:val="28"/>
          <w:szCs w:val="28"/>
        </w:rPr>
      </w:pPr>
      <w:r w:rsidRPr="00567A55">
        <w:rPr>
          <w:rFonts w:ascii="Times New Roman" w:hAnsi="Times New Roman" w:cs="Times New Roman"/>
          <w:b/>
          <w:sz w:val="28"/>
          <w:szCs w:val="28"/>
        </w:rPr>
        <w:t>V. DỰ KIẾN NGUỒN LỰC, ĐIỀU KIỆN BẢO ĐẢM CHO VIỆC THI HÀNH NGHỊ QUYẾT VÀ THỜI GIAN TRÌNH THÔNG QUA</w:t>
      </w:r>
    </w:p>
    <w:p w14:paraId="21137385" w14:textId="77777777" w:rsidR="00567A55" w:rsidRPr="00567A55" w:rsidRDefault="00567A55" w:rsidP="00567A55">
      <w:pPr>
        <w:spacing w:before="120"/>
        <w:ind w:firstLine="709"/>
        <w:jc w:val="both"/>
        <w:rPr>
          <w:rFonts w:ascii="Times New Roman" w:hAnsi="Times New Roman" w:cs="Times New Roman"/>
          <w:b/>
          <w:sz w:val="28"/>
          <w:szCs w:val="28"/>
        </w:rPr>
      </w:pPr>
      <w:r w:rsidRPr="00567A55">
        <w:rPr>
          <w:rFonts w:ascii="Times New Roman" w:hAnsi="Times New Roman" w:cs="Times New Roman"/>
          <w:b/>
          <w:sz w:val="28"/>
          <w:szCs w:val="28"/>
        </w:rPr>
        <w:t>1. Dự kiến nguồn lực, điều kiện bảo đảm cho việc thi hành Nghị quyết</w:t>
      </w:r>
    </w:p>
    <w:p w14:paraId="02438BCA" w14:textId="77777777" w:rsidR="00567A55" w:rsidRPr="00567A55" w:rsidRDefault="00567A55" w:rsidP="00567A55">
      <w:pPr>
        <w:spacing w:before="120"/>
        <w:ind w:firstLine="720"/>
        <w:jc w:val="both"/>
        <w:rPr>
          <w:rFonts w:ascii="Times New Roman" w:hAnsi="Times New Roman" w:cs="Times New Roman"/>
          <w:bCs/>
          <w:sz w:val="28"/>
          <w:szCs w:val="28"/>
        </w:rPr>
      </w:pPr>
      <w:r w:rsidRPr="00567A55">
        <w:rPr>
          <w:rFonts w:ascii="Times New Roman" w:hAnsi="Times New Roman" w:cs="Times New Roman"/>
          <w:sz w:val="28"/>
          <w:szCs w:val="28"/>
        </w:rPr>
        <w:t>Dự thảo Nghị quyết có nguồn lực, điều kiện đảm bảo cho việc thi hành do định mức phân bổ dự toán chi thường xuyên ngân sách địa phương cho các cơ quan, đơn vị, địa phương đã bao gồm kinh phí cho nhiệm vụ tiếp công dân, xử lý đơn khiếu nại, tố cáo, kiến nghị, phản ánh.</w:t>
      </w:r>
    </w:p>
    <w:p w14:paraId="74566905" w14:textId="77777777" w:rsidR="00567A55" w:rsidRPr="00567A55" w:rsidRDefault="00567A55" w:rsidP="00567A55">
      <w:pPr>
        <w:spacing w:before="120"/>
        <w:ind w:firstLine="720"/>
        <w:jc w:val="both"/>
        <w:rPr>
          <w:rFonts w:ascii="Times New Roman" w:hAnsi="Times New Roman" w:cs="Times New Roman"/>
          <w:b/>
          <w:sz w:val="28"/>
          <w:szCs w:val="28"/>
        </w:rPr>
      </w:pPr>
      <w:r w:rsidRPr="00567A55">
        <w:rPr>
          <w:rFonts w:ascii="Times New Roman" w:hAnsi="Times New Roman" w:cs="Times New Roman"/>
          <w:b/>
          <w:sz w:val="28"/>
          <w:szCs w:val="28"/>
        </w:rPr>
        <w:t>2. Thời gian trình thông qua</w:t>
      </w:r>
    </w:p>
    <w:p w14:paraId="3207DE34" w14:textId="77777777" w:rsidR="00567A55" w:rsidRPr="00567A55" w:rsidRDefault="00567A55" w:rsidP="00567A55">
      <w:pPr>
        <w:spacing w:before="120"/>
        <w:ind w:firstLine="720"/>
        <w:jc w:val="both"/>
        <w:rPr>
          <w:rFonts w:ascii="Times New Roman" w:hAnsi="Times New Roman" w:cs="Times New Roman"/>
          <w:bCs/>
          <w:sz w:val="28"/>
          <w:szCs w:val="28"/>
        </w:rPr>
      </w:pPr>
      <w:r w:rsidRPr="00567A55">
        <w:rPr>
          <w:rFonts w:ascii="Times New Roman" w:hAnsi="Times New Roman" w:cs="Times New Roman"/>
          <w:bCs/>
          <w:sz w:val="28"/>
          <w:szCs w:val="28"/>
        </w:rPr>
        <w:t>Dự kiến trình Hội đồng nhân dân tỉnh thông qua tại kỳ họp tháng       /2026.</w:t>
      </w:r>
    </w:p>
    <w:p w14:paraId="51CB6257" w14:textId="77777777" w:rsidR="003D36EC" w:rsidRPr="008D7660" w:rsidRDefault="003D36EC" w:rsidP="003D36EC">
      <w:pPr>
        <w:spacing w:before="120"/>
        <w:ind w:firstLine="720"/>
        <w:jc w:val="both"/>
        <w:rPr>
          <w:rFonts w:ascii="Times New Roman" w:hAnsi="Times New Roman" w:cs="Times New Roman"/>
          <w:sz w:val="28"/>
          <w:szCs w:val="28"/>
          <w:lang w:val="en-US"/>
        </w:rPr>
      </w:pPr>
      <w:r w:rsidRPr="008D7660">
        <w:rPr>
          <w:rFonts w:ascii="Times New Roman" w:hAnsi="Times New Roman" w:cs="Times New Roman"/>
          <w:sz w:val="28"/>
          <w:szCs w:val="28"/>
          <w:lang w:val="en-US"/>
        </w:rPr>
        <w:t>Sở Tài chính kính trình Ủy ban nhân dân tỉnh xem xét, trình Hội đồng nhân dân tỉnh xem xét, quyết định.</w:t>
      </w:r>
      <w:r>
        <w:rPr>
          <w:rFonts w:ascii="Times New Roman" w:hAnsi="Times New Roman" w:cs="Times New Roman"/>
          <w:sz w:val="28"/>
          <w:szCs w:val="28"/>
          <w:lang w:val="en-US"/>
        </w:rPr>
        <w:t>/.</w:t>
      </w:r>
    </w:p>
    <w:p w14:paraId="3A44C2EB" w14:textId="77777777" w:rsidR="00567A55" w:rsidRPr="00567A55" w:rsidRDefault="00567A55" w:rsidP="00567A55">
      <w:pPr>
        <w:spacing w:before="120"/>
        <w:ind w:firstLine="425"/>
        <w:jc w:val="both"/>
        <w:rPr>
          <w:rFonts w:ascii="Times New Roman" w:hAnsi="Times New Roman" w:cs="Times New Roman"/>
          <w:i/>
          <w:iCs/>
          <w:spacing w:val="-4"/>
          <w:sz w:val="28"/>
          <w:szCs w:val="28"/>
        </w:rPr>
      </w:pPr>
      <w:r w:rsidRPr="00567A55">
        <w:rPr>
          <w:rFonts w:ascii="Times New Roman" w:hAnsi="Times New Roman" w:cs="Times New Roman"/>
          <w:i/>
          <w:iCs/>
          <w:spacing w:val="-4"/>
          <w:sz w:val="28"/>
          <w:szCs w:val="28"/>
        </w:rPr>
        <w:t>(Xin gửi kèm theo: Dự thảo Tờ trình của Ủy ban nhân dân tỉnh; Dự thảo Nghị quyết của Hội đồng nhân dân tỉnh; Bản so sánh, thuyết minh nội dung dự thảo; Bản tổng hợp ý kiến tham gia của các cơ quan, đơn vị; Báo cáo thẩm định; Báo cáo tiếp thu, giải trình ý kiến thẩm định)./.</w:t>
      </w:r>
    </w:p>
    <w:p w14:paraId="33449F21" w14:textId="77777777" w:rsidR="009448BA" w:rsidRPr="008D7660" w:rsidRDefault="009448BA" w:rsidP="009448BA">
      <w:pPr>
        <w:tabs>
          <w:tab w:val="right" w:leader="dot" w:pos="8640"/>
        </w:tabs>
        <w:rPr>
          <w:rFonts w:ascii="Times New Roman" w:hAnsi="Times New Roman" w:cs="Times New Roman"/>
          <w:sz w:val="20"/>
        </w:rPr>
      </w:pPr>
    </w:p>
    <w:tbl>
      <w:tblPr>
        <w:tblW w:w="9333" w:type="dxa"/>
        <w:tblLook w:val="01E0" w:firstRow="1" w:lastRow="1" w:firstColumn="1" w:lastColumn="1" w:noHBand="0" w:noVBand="0"/>
      </w:tblPr>
      <w:tblGrid>
        <w:gridCol w:w="4666"/>
        <w:gridCol w:w="4667"/>
      </w:tblGrid>
      <w:tr w:rsidR="009448BA" w:rsidRPr="008D7660" w14:paraId="1597E374" w14:textId="77777777">
        <w:trPr>
          <w:trHeight w:val="2040"/>
        </w:trPr>
        <w:tc>
          <w:tcPr>
            <w:tcW w:w="4666" w:type="dxa"/>
          </w:tcPr>
          <w:p w14:paraId="6A998D40" w14:textId="77777777" w:rsidR="009448BA" w:rsidRPr="008D7660" w:rsidRDefault="009448BA">
            <w:pPr>
              <w:tabs>
                <w:tab w:val="left" w:pos="680"/>
              </w:tabs>
              <w:jc w:val="both"/>
              <w:rPr>
                <w:rFonts w:ascii="Times New Roman" w:hAnsi="Times New Roman" w:cs="Times New Roman"/>
                <w:b/>
                <w:i/>
                <w:lang w:val="nl-NL"/>
              </w:rPr>
            </w:pPr>
            <w:r w:rsidRPr="008D7660">
              <w:rPr>
                <w:rFonts w:ascii="Times New Roman" w:hAnsi="Times New Roman" w:cs="Times New Roman"/>
                <w:b/>
                <w:i/>
                <w:lang w:val="nl-NL"/>
              </w:rPr>
              <w:t>Nơi nhận:</w:t>
            </w:r>
          </w:p>
          <w:p w14:paraId="1FCCCF68" w14:textId="77777777" w:rsidR="009448BA" w:rsidRPr="008D7660" w:rsidRDefault="009448BA">
            <w:pPr>
              <w:tabs>
                <w:tab w:val="left" w:pos="680"/>
              </w:tabs>
              <w:jc w:val="both"/>
              <w:rPr>
                <w:rFonts w:ascii="Times New Roman" w:hAnsi="Times New Roman" w:cs="Times New Roman"/>
                <w:sz w:val="22"/>
                <w:lang w:val="nl-NL"/>
              </w:rPr>
            </w:pPr>
            <w:r w:rsidRPr="008D7660">
              <w:rPr>
                <w:rFonts w:ascii="Times New Roman" w:hAnsi="Times New Roman" w:cs="Times New Roman"/>
                <w:sz w:val="22"/>
                <w:szCs w:val="22"/>
                <w:lang w:val="nl-NL"/>
              </w:rPr>
              <w:t>- Như trên;</w:t>
            </w:r>
          </w:p>
          <w:p w14:paraId="0F3D85A0" w14:textId="77777777" w:rsidR="009448BA" w:rsidRDefault="009448BA">
            <w:pPr>
              <w:tabs>
                <w:tab w:val="left" w:pos="680"/>
              </w:tabs>
              <w:jc w:val="both"/>
              <w:rPr>
                <w:rFonts w:ascii="Times New Roman" w:hAnsi="Times New Roman" w:cs="Times New Roman"/>
                <w:sz w:val="22"/>
                <w:lang w:val="en-US"/>
              </w:rPr>
            </w:pPr>
            <w:r w:rsidRPr="008D7660">
              <w:rPr>
                <w:rFonts w:ascii="Times New Roman" w:hAnsi="Times New Roman" w:cs="Times New Roman"/>
                <w:sz w:val="22"/>
                <w:szCs w:val="22"/>
              </w:rPr>
              <w:t>- Sở Tư pháp;</w:t>
            </w:r>
          </w:p>
          <w:p w14:paraId="463C117C" w14:textId="77777777" w:rsidR="009448BA" w:rsidRDefault="009448BA">
            <w:pPr>
              <w:tabs>
                <w:tab w:val="left" w:pos="680"/>
              </w:tabs>
              <w:jc w:val="both"/>
              <w:rPr>
                <w:rFonts w:ascii="Times New Roman" w:hAnsi="Times New Roman" w:cs="Times New Roman"/>
                <w:sz w:val="22"/>
                <w:lang w:val="en-US"/>
              </w:rPr>
            </w:pPr>
            <w:r>
              <w:rPr>
                <w:rFonts w:ascii="Times New Roman" w:hAnsi="Times New Roman" w:cs="Times New Roman"/>
                <w:sz w:val="22"/>
                <w:szCs w:val="22"/>
                <w:lang w:val="en-US"/>
              </w:rPr>
              <w:t>- Giám đốc (để b/c);</w:t>
            </w:r>
          </w:p>
          <w:p w14:paraId="09778B08" w14:textId="77777777" w:rsidR="009448BA" w:rsidRPr="00D43F69" w:rsidRDefault="009448BA">
            <w:pPr>
              <w:tabs>
                <w:tab w:val="left" w:pos="680"/>
              </w:tabs>
              <w:jc w:val="both"/>
              <w:rPr>
                <w:rFonts w:ascii="Times New Roman" w:hAnsi="Times New Roman" w:cs="Times New Roman"/>
                <w:sz w:val="22"/>
                <w:lang w:val="en-US"/>
              </w:rPr>
            </w:pPr>
            <w:r>
              <w:rPr>
                <w:rFonts w:ascii="Times New Roman" w:hAnsi="Times New Roman" w:cs="Times New Roman"/>
                <w:sz w:val="22"/>
                <w:szCs w:val="22"/>
                <w:lang w:val="en-US"/>
              </w:rPr>
              <w:t>- PGĐ Phạm Hồng Tùng;</w:t>
            </w:r>
          </w:p>
          <w:p w14:paraId="4A1D623C" w14:textId="77777777" w:rsidR="009448BA" w:rsidRPr="00AC6FAF" w:rsidRDefault="009448BA">
            <w:pPr>
              <w:rPr>
                <w:rFonts w:ascii="Times New Roman" w:hAnsi="Times New Roman" w:cs="Times New Roman"/>
                <w:sz w:val="22"/>
                <w:szCs w:val="16"/>
                <w:lang w:val="en-US"/>
              </w:rPr>
            </w:pPr>
            <w:r>
              <w:rPr>
                <w:rFonts w:ascii="Times New Roman" w:hAnsi="Times New Roman" w:cs="Times New Roman"/>
                <w:sz w:val="22"/>
                <w:szCs w:val="16"/>
                <w:lang w:val="en-US"/>
              </w:rPr>
              <w:t>- PGĐ Nguyễn Thị Thu Hà;</w:t>
            </w:r>
          </w:p>
          <w:p w14:paraId="644E77B4" w14:textId="77777777" w:rsidR="009448BA" w:rsidRPr="008D7660" w:rsidRDefault="009448BA">
            <w:pPr>
              <w:tabs>
                <w:tab w:val="left" w:pos="680"/>
              </w:tabs>
              <w:jc w:val="both"/>
              <w:rPr>
                <w:rFonts w:ascii="Times New Roman" w:hAnsi="Times New Roman" w:cs="Times New Roman"/>
                <w:sz w:val="28"/>
                <w:szCs w:val="28"/>
                <w:lang w:val="nl-NL"/>
              </w:rPr>
            </w:pPr>
            <w:r w:rsidRPr="008D7660">
              <w:rPr>
                <w:rFonts w:ascii="Times New Roman" w:hAnsi="Times New Roman" w:cs="Times New Roman"/>
                <w:sz w:val="22"/>
                <w:szCs w:val="22"/>
                <w:lang w:val="nl-NL"/>
              </w:rPr>
              <w:t>- Lưu: VT, HCSN.</w:t>
            </w:r>
          </w:p>
        </w:tc>
        <w:tc>
          <w:tcPr>
            <w:tcW w:w="4667" w:type="dxa"/>
          </w:tcPr>
          <w:p w14:paraId="3153216A" w14:textId="77777777" w:rsidR="009448BA" w:rsidRPr="008D7660" w:rsidRDefault="009448BA">
            <w:pPr>
              <w:jc w:val="center"/>
              <w:rPr>
                <w:rFonts w:ascii="Times New Roman" w:hAnsi="Times New Roman" w:cs="Times New Roman"/>
                <w:b/>
                <w:sz w:val="26"/>
                <w:szCs w:val="26"/>
                <w:lang w:val="nl-NL"/>
              </w:rPr>
            </w:pPr>
            <w:r w:rsidRPr="008D7660">
              <w:rPr>
                <w:rFonts w:ascii="Times New Roman" w:hAnsi="Times New Roman" w:cs="Times New Roman"/>
                <w:b/>
                <w:sz w:val="26"/>
                <w:szCs w:val="26"/>
                <w:lang w:val="nl-NL"/>
              </w:rPr>
              <w:t>KT.GIÁM ĐỐC</w:t>
            </w:r>
          </w:p>
          <w:p w14:paraId="5D359DFF" w14:textId="77777777" w:rsidR="009448BA" w:rsidRPr="008D7660" w:rsidRDefault="009448BA">
            <w:pPr>
              <w:jc w:val="center"/>
              <w:rPr>
                <w:rFonts w:ascii="Times New Roman" w:hAnsi="Times New Roman" w:cs="Times New Roman"/>
                <w:b/>
                <w:sz w:val="26"/>
                <w:szCs w:val="26"/>
                <w:lang w:val="nl-NL"/>
              </w:rPr>
            </w:pPr>
            <w:r w:rsidRPr="008D7660">
              <w:rPr>
                <w:rFonts w:ascii="Times New Roman" w:hAnsi="Times New Roman" w:cs="Times New Roman"/>
                <w:b/>
                <w:sz w:val="26"/>
                <w:szCs w:val="26"/>
                <w:lang w:val="nl-NL"/>
              </w:rPr>
              <w:t>PHÓ GIÁM ĐỐC</w:t>
            </w:r>
          </w:p>
          <w:p w14:paraId="6CFB2C35" w14:textId="77777777" w:rsidR="009448BA" w:rsidRPr="008D7660" w:rsidRDefault="009448BA">
            <w:pPr>
              <w:rPr>
                <w:rFonts w:ascii="Times New Roman" w:hAnsi="Times New Roman" w:cs="Times New Roman"/>
                <w:b/>
                <w:sz w:val="28"/>
                <w:szCs w:val="28"/>
                <w:lang w:val="nl-NL"/>
              </w:rPr>
            </w:pPr>
          </w:p>
          <w:p w14:paraId="7ADBCEA8" w14:textId="77777777" w:rsidR="009448BA" w:rsidRPr="008D7660" w:rsidRDefault="009448BA">
            <w:pPr>
              <w:jc w:val="center"/>
              <w:rPr>
                <w:rFonts w:ascii="Times New Roman" w:hAnsi="Times New Roman" w:cs="Times New Roman"/>
                <w:b/>
                <w:sz w:val="28"/>
                <w:szCs w:val="28"/>
                <w:lang w:val="nl-NL"/>
              </w:rPr>
            </w:pPr>
          </w:p>
          <w:p w14:paraId="5D940854" w14:textId="77777777" w:rsidR="009448BA" w:rsidRDefault="009448BA">
            <w:pPr>
              <w:jc w:val="center"/>
              <w:rPr>
                <w:rFonts w:ascii="Times New Roman" w:hAnsi="Times New Roman" w:cs="Times New Roman"/>
                <w:b/>
                <w:sz w:val="28"/>
                <w:szCs w:val="28"/>
                <w:lang w:val="nl-NL"/>
              </w:rPr>
            </w:pPr>
          </w:p>
          <w:p w14:paraId="13105DC1" w14:textId="77777777" w:rsidR="009448BA" w:rsidRPr="008D7660" w:rsidRDefault="009448BA">
            <w:pPr>
              <w:jc w:val="center"/>
              <w:rPr>
                <w:rFonts w:ascii="Times New Roman" w:hAnsi="Times New Roman" w:cs="Times New Roman"/>
                <w:b/>
                <w:sz w:val="28"/>
                <w:szCs w:val="28"/>
                <w:lang w:val="nl-NL"/>
              </w:rPr>
            </w:pPr>
          </w:p>
          <w:p w14:paraId="75E9636A" w14:textId="77777777" w:rsidR="009448BA" w:rsidRPr="008D7660" w:rsidRDefault="009448BA">
            <w:pPr>
              <w:spacing w:before="160"/>
              <w:jc w:val="center"/>
              <w:rPr>
                <w:rFonts w:ascii="Times New Roman" w:hAnsi="Times New Roman" w:cs="Times New Roman"/>
                <w:b/>
                <w:sz w:val="28"/>
                <w:szCs w:val="28"/>
                <w:lang w:val="nl-NL"/>
              </w:rPr>
            </w:pPr>
            <w:r>
              <w:rPr>
                <w:rFonts w:ascii="Times New Roman" w:hAnsi="Times New Roman" w:cs="Times New Roman"/>
                <w:b/>
                <w:sz w:val="28"/>
                <w:szCs w:val="28"/>
                <w:lang w:val="nl-NL"/>
              </w:rPr>
              <w:t>Nguyễn Thị Thu Hà</w:t>
            </w:r>
          </w:p>
        </w:tc>
      </w:tr>
    </w:tbl>
    <w:p w14:paraId="7EFD9C0C" w14:textId="77777777" w:rsidR="009448BA" w:rsidRPr="008D7660" w:rsidRDefault="009448BA" w:rsidP="00570994">
      <w:pPr>
        <w:rPr>
          <w:rFonts w:ascii="Times New Roman" w:hAnsi="Times New Roman" w:cs="Times New Roman"/>
          <w:lang w:val="en-US"/>
        </w:rPr>
      </w:pPr>
    </w:p>
    <w:sectPr w:rsidR="009448BA" w:rsidRPr="008D7660" w:rsidSect="00570994">
      <w:headerReference w:type="default" r:id="rId6"/>
      <w:footerReference w:type="default" r:id="rId7"/>
      <w:pgSz w:w="11906" w:h="16838" w:code="9"/>
      <w:pgMar w:top="567" w:right="1134" w:bottom="284" w:left="1701" w:header="663" w:footer="66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88674" w14:textId="77777777" w:rsidR="005F059B" w:rsidRDefault="005F059B">
      <w:r>
        <w:separator/>
      </w:r>
    </w:p>
  </w:endnote>
  <w:endnote w:type="continuationSeparator" w:id="0">
    <w:p w14:paraId="01FA9DE5" w14:textId="77777777" w:rsidR="005F059B" w:rsidRDefault="005F0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BoldMT">
    <w:altName w:val="Times New Roman"/>
    <w:charset w:val="00"/>
    <w:family w:val="auto"/>
    <w:pitch w:val="default"/>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EF474" w14:textId="77777777" w:rsidR="009448BA" w:rsidRDefault="009448BA">
    <w:pPr>
      <w:pStyle w:val="Footer"/>
      <w:jc w:val="center"/>
    </w:pPr>
  </w:p>
  <w:p w14:paraId="5914FBDA" w14:textId="77777777" w:rsidR="009448BA" w:rsidRDefault="009448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A0B65" w14:textId="77777777" w:rsidR="005F059B" w:rsidRDefault="005F059B">
      <w:r>
        <w:separator/>
      </w:r>
    </w:p>
  </w:footnote>
  <w:footnote w:type="continuationSeparator" w:id="0">
    <w:p w14:paraId="0AF38B86" w14:textId="77777777" w:rsidR="005F059B" w:rsidRDefault="005F0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081579"/>
      <w:docPartObj>
        <w:docPartGallery w:val="Page Numbers (Top of Page)"/>
        <w:docPartUnique/>
      </w:docPartObj>
    </w:sdtPr>
    <w:sdtEndPr>
      <w:rPr>
        <w:noProof/>
      </w:rPr>
    </w:sdtEndPr>
    <w:sdtContent>
      <w:p w14:paraId="6258806D" w14:textId="77777777" w:rsidR="009448BA" w:rsidRDefault="009448BA">
        <w:pPr>
          <w:pStyle w:val="Header"/>
          <w:jc w:val="center"/>
        </w:pPr>
        <w:r w:rsidRPr="00392D9A">
          <w:rPr>
            <w:rFonts w:ascii="Times New Roman" w:hAnsi="Times New Roman" w:cs="Times New Roman"/>
            <w:sz w:val="28"/>
            <w:szCs w:val="28"/>
          </w:rPr>
          <w:fldChar w:fldCharType="begin"/>
        </w:r>
        <w:r w:rsidRPr="00392D9A">
          <w:rPr>
            <w:rFonts w:ascii="Times New Roman" w:hAnsi="Times New Roman" w:cs="Times New Roman"/>
            <w:sz w:val="28"/>
            <w:szCs w:val="28"/>
          </w:rPr>
          <w:instrText xml:space="preserve"> PAGE   \* MERGEFORMAT </w:instrText>
        </w:r>
        <w:r w:rsidRPr="00392D9A">
          <w:rPr>
            <w:rFonts w:ascii="Times New Roman" w:hAnsi="Times New Roman" w:cs="Times New Roman"/>
            <w:sz w:val="28"/>
            <w:szCs w:val="28"/>
          </w:rPr>
          <w:fldChar w:fldCharType="separate"/>
        </w:r>
        <w:r>
          <w:rPr>
            <w:rFonts w:ascii="Times New Roman" w:hAnsi="Times New Roman" w:cs="Times New Roman"/>
            <w:noProof/>
            <w:sz w:val="28"/>
            <w:szCs w:val="28"/>
          </w:rPr>
          <w:t>4</w:t>
        </w:r>
        <w:r w:rsidRPr="00392D9A">
          <w:rPr>
            <w:rFonts w:ascii="Times New Roman" w:hAnsi="Times New Roman" w:cs="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8BA"/>
    <w:rsid w:val="00012777"/>
    <w:rsid w:val="00020C07"/>
    <w:rsid w:val="0005686E"/>
    <w:rsid w:val="000D16EB"/>
    <w:rsid w:val="00140BA5"/>
    <w:rsid w:val="001C6927"/>
    <w:rsid w:val="002A6013"/>
    <w:rsid w:val="003325F2"/>
    <w:rsid w:val="003D36EC"/>
    <w:rsid w:val="00411516"/>
    <w:rsid w:val="004208FE"/>
    <w:rsid w:val="0043367B"/>
    <w:rsid w:val="004B5121"/>
    <w:rsid w:val="004D1AEF"/>
    <w:rsid w:val="00510C3B"/>
    <w:rsid w:val="00567A55"/>
    <w:rsid w:val="00570994"/>
    <w:rsid w:val="005759A2"/>
    <w:rsid w:val="005F059B"/>
    <w:rsid w:val="00636ADA"/>
    <w:rsid w:val="007640F3"/>
    <w:rsid w:val="00771C47"/>
    <w:rsid w:val="007D1CCC"/>
    <w:rsid w:val="008B1C76"/>
    <w:rsid w:val="008B2431"/>
    <w:rsid w:val="0091613F"/>
    <w:rsid w:val="009448BA"/>
    <w:rsid w:val="00B4170E"/>
    <w:rsid w:val="00DF3E95"/>
    <w:rsid w:val="00E267BE"/>
    <w:rsid w:val="00E30B23"/>
    <w:rsid w:val="00EE4560"/>
    <w:rsid w:val="00FC1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91233"/>
  <w15:chartTrackingRefBased/>
  <w15:docId w15:val="{75BE4CC3-C26A-4A39-B1F6-6518235DA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BA"/>
    <w:pPr>
      <w:widowControl w:val="0"/>
      <w:spacing w:after="0" w:line="240" w:lineRule="auto"/>
    </w:pPr>
    <w:rPr>
      <w:rFonts w:ascii="Courier New" w:eastAsia="Courier New" w:hAnsi="Courier New" w:cs="Courier New"/>
      <w:color w:val="000000"/>
      <w:kern w:val="0"/>
      <w:szCs w:val="24"/>
      <w:lang w:val="vi-VN" w:eastAsia="vi-VN"/>
      <w14:ligatures w14:val="none"/>
    </w:rPr>
  </w:style>
  <w:style w:type="paragraph" w:styleId="Heading1">
    <w:name w:val="heading 1"/>
    <w:basedOn w:val="Normal"/>
    <w:next w:val="Normal"/>
    <w:link w:val="Heading1Char"/>
    <w:uiPriority w:val="9"/>
    <w:qFormat/>
    <w:rsid w:val="009448BA"/>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9448BA"/>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9448BA"/>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448BA"/>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szCs w:val="22"/>
      <w:lang w:val="en-US" w:eastAsia="en-US"/>
      <w14:ligatures w14:val="standardContextual"/>
    </w:rPr>
  </w:style>
  <w:style w:type="paragraph" w:styleId="Heading5">
    <w:name w:val="heading 5"/>
    <w:basedOn w:val="Normal"/>
    <w:next w:val="Normal"/>
    <w:link w:val="Heading5Char"/>
    <w:uiPriority w:val="9"/>
    <w:semiHidden/>
    <w:unhideWhenUsed/>
    <w:qFormat/>
    <w:rsid w:val="009448BA"/>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szCs w:val="22"/>
      <w:lang w:val="en-US" w:eastAsia="en-US"/>
      <w14:ligatures w14:val="standardContextual"/>
    </w:rPr>
  </w:style>
  <w:style w:type="paragraph" w:styleId="Heading6">
    <w:name w:val="heading 6"/>
    <w:basedOn w:val="Normal"/>
    <w:next w:val="Normal"/>
    <w:link w:val="Heading6Char"/>
    <w:uiPriority w:val="9"/>
    <w:semiHidden/>
    <w:unhideWhenUsed/>
    <w:qFormat/>
    <w:rsid w:val="009448BA"/>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Cs w:val="22"/>
      <w:lang w:val="en-US" w:eastAsia="en-US"/>
      <w14:ligatures w14:val="standardContextual"/>
    </w:rPr>
  </w:style>
  <w:style w:type="paragraph" w:styleId="Heading7">
    <w:name w:val="heading 7"/>
    <w:basedOn w:val="Normal"/>
    <w:next w:val="Normal"/>
    <w:link w:val="Heading7Char"/>
    <w:uiPriority w:val="9"/>
    <w:semiHidden/>
    <w:unhideWhenUsed/>
    <w:qFormat/>
    <w:rsid w:val="009448BA"/>
    <w:pPr>
      <w:keepNext/>
      <w:keepLines/>
      <w:widowControl/>
      <w:spacing w:before="40" w:line="259" w:lineRule="auto"/>
      <w:outlineLvl w:val="6"/>
    </w:pPr>
    <w:rPr>
      <w:rFonts w:asciiTheme="minorHAnsi" w:eastAsiaTheme="majorEastAsia" w:hAnsiTheme="minorHAnsi" w:cstheme="majorBidi"/>
      <w:color w:val="595959" w:themeColor="text1" w:themeTint="A6"/>
      <w:kern w:val="2"/>
      <w:szCs w:val="22"/>
      <w:lang w:val="en-US" w:eastAsia="en-US"/>
      <w14:ligatures w14:val="standardContextual"/>
    </w:rPr>
  </w:style>
  <w:style w:type="paragraph" w:styleId="Heading8">
    <w:name w:val="heading 8"/>
    <w:basedOn w:val="Normal"/>
    <w:next w:val="Normal"/>
    <w:link w:val="Heading8Char"/>
    <w:uiPriority w:val="9"/>
    <w:semiHidden/>
    <w:unhideWhenUsed/>
    <w:qFormat/>
    <w:rsid w:val="009448BA"/>
    <w:pPr>
      <w:keepNext/>
      <w:keepLines/>
      <w:widowControl/>
      <w:spacing w:line="259" w:lineRule="auto"/>
      <w:outlineLvl w:val="7"/>
    </w:pPr>
    <w:rPr>
      <w:rFonts w:asciiTheme="minorHAnsi" w:eastAsiaTheme="majorEastAsia" w:hAnsiTheme="minorHAnsi" w:cstheme="majorBidi"/>
      <w:i/>
      <w:iCs/>
      <w:color w:val="272727" w:themeColor="text1" w:themeTint="D8"/>
      <w:kern w:val="2"/>
      <w:szCs w:val="22"/>
      <w:lang w:val="en-US" w:eastAsia="en-US"/>
      <w14:ligatures w14:val="standardContextual"/>
    </w:rPr>
  </w:style>
  <w:style w:type="paragraph" w:styleId="Heading9">
    <w:name w:val="heading 9"/>
    <w:basedOn w:val="Normal"/>
    <w:next w:val="Normal"/>
    <w:link w:val="Heading9Char"/>
    <w:uiPriority w:val="9"/>
    <w:semiHidden/>
    <w:unhideWhenUsed/>
    <w:qFormat/>
    <w:rsid w:val="009448BA"/>
    <w:pPr>
      <w:keepNext/>
      <w:keepLines/>
      <w:widowControl/>
      <w:spacing w:line="259" w:lineRule="auto"/>
      <w:outlineLvl w:val="8"/>
    </w:pPr>
    <w:rPr>
      <w:rFonts w:asciiTheme="minorHAnsi" w:eastAsiaTheme="majorEastAsia" w:hAnsiTheme="minorHAnsi" w:cstheme="majorBidi"/>
      <w:color w:val="272727" w:themeColor="text1" w:themeTint="D8"/>
      <w:kern w:val="2"/>
      <w:szCs w:val="2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8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48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448B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48B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448B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448B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448B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448B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448B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448BA"/>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9448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48BA"/>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448B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448BA"/>
    <w:pPr>
      <w:widowControl/>
      <w:spacing w:before="160" w:after="160" w:line="259" w:lineRule="auto"/>
      <w:jc w:val="center"/>
    </w:pPr>
    <w:rPr>
      <w:rFonts w:ascii="Times New Roman" w:eastAsiaTheme="minorHAnsi" w:hAnsi="Times New Roman" w:cstheme="minorBidi"/>
      <w:i/>
      <w:iCs/>
      <w:color w:val="404040" w:themeColor="text1" w:themeTint="BF"/>
      <w:kern w:val="2"/>
      <w:szCs w:val="22"/>
      <w:lang w:val="en-US" w:eastAsia="en-US"/>
      <w14:ligatures w14:val="standardContextual"/>
    </w:rPr>
  </w:style>
  <w:style w:type="character" w:customStyle="1" w:styleId="QuoteChar">
    <w:name w:val="Quote Char"/>
    <w:basedOn w:val="DefaultParagraphFont"/>
    <w:link w:val="Quote"/>
    <w:uiPriority w:val="29"/>
    <w:rsid w:val="009448BA"/>
    <w:rPr>
      <w:i/>
      <w:iCs/>
      <w:color w:val="404040" w:themeColor="text1" w:themeTint="BF"/>
    </w:rPr>
  </w:style>
  <w:style w:type="paragraph" w:styleId="ListParagraph">
    <w:name w:val="List Paragraph"/>
    <w:basedOn w:val="Normal"/>
    <w:uiPriority w:val="34"/>
    <w:qFormat/>
    <w:rsid w:val="009448BA"/>
    <w:pPr>
      <w:widowControl/>
      <w:spacing w:after="160" w:line="259" w:lineRule="auto"/>
      <w:ind w:left="720"/>
      <w:contextualSpacing/>
    </w:pPr>
    <w:rPr>
      <w:rFonts w:ascii="Times New Roman" w:eastAsiaTheme="minorHAnsi" w:hAnsi="Times New Roman" w:cstheme="minorBidi"/>
      <w:color w:val="auto"/>
      <w:kern w:val="2"/>
      <w:szCs w:val="22"/>
      <w:lang w:val="en-US" w:eastAsia="en-US"/>
      <w14:ligatures w14:val="standardContextual"/>
    </w:rPr>
  </w:style>
  <w:style w:type="character" w:styleId="IntenseEmphasis">
    <w:name w:val="Intense Emphasis"/>
    <w:basedOn w:val="DefaultParagraphFont"/>
    <w:uiPriority w:val="21"/>
    <w:qFormat/>
    <w:rsid w:val="009448BA"/>
    <w:rPr>
      <w:i/>
      <w:iCs/>
      <w:color w:val="2F5496" w:themeColor="accent1" w:themeShade="BF"/>
    </w:rPr>
  </w:style>
  <w:style w:type="paragraph" w:styleId="IntenseQuote">
    <w:name w:val="Intense Quote"/>
    <w:basedOn w:val="Normal"/>
    <w:next w:val="Normal"/>
    <w:link w:val="IntenseQuoteChar"/>
    <w:uiPriority w:val="30"/>
    <w:qFormat/>
    <w:rsid w:val="009448BA"/>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heme="minorBidi"/>
      <w:i/>
      <w:iCs/>
      <w:color w:val="2F5496" w:themeColor="accent1" w:themeShade="BF"/>
      <w:kern w:val="2"/>
      <w:szCs w:val="22"/>
      <w:lang w:val="en-US" w:eastAsia="en-US"/>
      <w14:ligatures w14:val="standardContextual"/>
    </w:rPr>
  </w:style>
  <w:style w:type="character" w:customStyle="1" w:styleId="IntenseQuoteChar">
    <w:name w:val="Intense Quote Char"/>
    <w:basedOn w:val="DefaultParagraphFont"/>
    <w:link w:val="IntenseQuote"/>
    <w:uiPriority w:val="30"/>
    <w:rsid w:val="009448BA"/>
    <w:rPr>
      <w:i/>
      <w:iCs/>
      <w:color w:val="2F5496" w:themeColor="accent1" w:themeShade="BF"/>
    </w:rPr>
  </w:style>
  <w:style w:type="character" w:styleId="IntenseReference">
    <w:name w:val="Intense Reference"/>
    <w:basedOn w:val="DefaultParagraphFont"/>
    <w:uiPriority w:val="32"/>
    <w:qFormat/>
    <w:rsid w:val="009448BA"/>
    <w:rPr>
      <w:b/>
      <w:bCs/>
      <w:smallCaps/>
      <w:color w:val="2F5496" w:themeColor="accent1" w:themeShade="BF"/>
      <w:spacing w:val="5"/>
    </w:rPr>
  </w:style>
  <w:style w:type="paragraph" w:styleId="BodyText">
    <w:name w:val="Body Text"/>
    <w:basedOn w:val="Normal"/>
    <w:link w:val="BodyTextChar"/>
    <w:rsid w:val="009448BA"/>
    <w:pPr>
      <w:widowControl/>
      <w:spacing w:line="480" w:lineRule="exact"/>
      <w:jc w:val="center"/>
    </w:pPr>
    <w:rPr>
      <w:rFonts w:ascii=".VnTime" w:eastAsia="Times New Roman" w:hAnsi=".VnTime" w:cs="Times New Roman"/>
      <w:b/>
      <w:i/>
      <w:color w:val="auto"/>
      <w:sz w:val="28"/>
      <w:szCs w:val="20"/>
      <w:lang w:val="en-US" w:eastAsia="en-US"/>
    </w:rPr>
  </w:style>
  <w:style w:type="character" w:customStyle="1" w:styleId="BodyTextChar">
    <w:name w:val="Body Text Char"/>
    <w:basedOn w:val="DefaultParagraphFont"/>
    <w:link w:val="BodyText"/>
    <w:rsid w:val="009448BA"/>
    <w:rPr>
      <w:rFonts w:ascii=".VnTime" w:eastAsia="Times New Roman" w:hAnsi=".VnTime" w:cs="Times New Roman"/>
      <w:b/>
      <w:i/>
      <w:kern w:val="0"/>
      <w:sz w:val="28"/>
      <w:szCs w:val="20"/>
      <w14:ligatures w14:val="none"/>
    </w:rPr>
  </w:style>
  <w:style w:type="paragraph" w:styleId="Header">
    <w:name w:val="header"/>
    <w:basedOn w:val="Normal"/>
    <w:link w:val="HeaderChar"/>
    <w:uiPriority w:val="99"/>
    <w:unhideWhenUsed/>
    <w:rsid w:val="009448BA"/>
    <w:pPr>
      <w:tabs>
        <w:tab w:val="center" w:pos="4680"/>
        <w:tab w:val="right" w:pos="9360"/>
      </w:tabs>
    </w:pPr>
  </w:style>
  <w:style w:type="character" w:customStyle="1" w:styleId="HeaderChar">
    <w:name w:val="Header Char"/>
    <w:basedOn w:val="DefaultParagraphFont"/>
    <w:link w:val="Header"/>
    <w:uiPriority w:val="99"/>
    <w:rsid w:val="009448BA"/>
    <w:rPr>
      <w:rFonts w:ascii="Courier New" w:eastAsia="Courier New" w:hAnsi="Courier New" w:cs="Courier New"/>
      <w:color w:val="000000"/>
      <w:kern w:val="0"/>
      <w:szCs w:val="24"/>
      <w:lang w:val="vi-VN" w:eastAsia="vi-VN"/>
      <w14:ligatures w14:val="none"/>
    </w:rPr>
  </w:style>
  <w:style w:type="paragraph" w:styleId="Footer">
    <w:name w:val="footer"/>
    <w:basedOn w:val="Normal"/>
    <w:link w:val="FooterChar"/>
    <w:uiPriority w:val="99"/>
    <w:unhideWhenUsed/>
    <w:rsid w:val="009448BA"/>
    <w:pPr>
      <w:tabs>
        <w:tab w:val="center" w:pos="4680"/>
        <w:tab w:val="right" w:pos="9360"/>
      </w:tabs>
    </w:pPr>
  </w:style>
  <w:style w:type="character" w:customStyle="1" w:styleId="FooterChar">
    <w:name w:val="Footer Char"/>
    <w:basedOn w:val="DefaultParagraphFont"/>
    <w:link w:val="Footer"/>
    <w:uiPriority w:val="99"/>
    <w:rsid w:val="009448BA"/>
    <w:rPr>
      <w:rFonts w:ascii="Courier New" w:eastAsia="Courier New" w:hAnsi="Courier New" w:cs="Courier New"/>
      <w:color w:val="000000"/>
      <w:kern w:val="0"/>
      <w:szCs w:val="24"/>
      <w:lang w:val="vi-VN" w:eastAsia="vi-VN"/>
      <w14:ligatures w14:val="none"/>
    </w:rPr>
  </w:style>
  <w:style w:type="character" w:customStyle="1" w:styleId="fontstyle01">
    <w:name w:val="fontstyle01"/>
    <w:rsid w:val="009448BA"/>
    <w:rPr>
      <w:rFonts w:ascii="TimesNewRomanPS-BoldMT" w:hAnsi="TimesNewRomanPS-BoldMT" w:hint="default"/>
      <w:b/>
      <w:bCs/>
      <w:i w:val="0"/>
      <w:iCs w:val="0"/>
      <w:color w:val="000000"/>
      <w:sz w:val="28"/>
      <w:szCs w:val="28"/>
    </w:rPr>
  </w:style>
  <w:style w:type="character" w:customStyle="1" w:styleId="Bodytext2">
    <w:name w:val="Body text (2)_"/>
    <w:link w:val="Bodytext20"/>
    <w:rsid w:val="008B2431"/>
    <w:rPr>
      <w:b/>
      <w:bCs/>
      <w:sz w:val="26"/>
      <w:szCs w:val="26"/>
      <w:shd w:val="clear" w:color="auto" w:fill="FFFFFF"/>
    </w:rPr>
  </w:style>
  <w:style w:type="paragraph" w:customStyle="1" w:styleId="Bodytext20">
    <w:name w:val="Body text (2)"/>
    <w:basedOn w:val="Normal"/>
    <w:link w:val="Bodytext2"/>
    <w:rsid w:val="008B2431"/>
    <w:pPr>
      <w:shd w:val="clear" w:color="auto" w:fill="FFFFFF"/>
      <w:spacing w:after="380" w:line="254" w:lineRule="auto"/>
      <w:jc w:val="center"/>
    </w:pPr>
    <w:rPr>
      <w:rFonts w:ascii="Times New Roman" w:eastAsiaTheme="minorHAnsi" w:hAnsi="Times New Roman" w:cstheme="minorBidi"/>
      <w:b/>
      <w:bCs/>
      <w:color w:val="auto"/>
      <w:kern w:val="2"/>
      <w:sz w:val="26"/>
      <w:szCs w:val="26"/>
      <w:lang w:val="en-US" w:eastAsia="en-US"/>
      <w14:ligatures w14:val="standardContextual"/>
    </w:rPr>
  </w:style>
  <w:style w:type="paragraph" w:styleId="NormalWeb">
    <w:name w:val="Normal (Web)"/>
    <w:aliases w:val="Normal (Web) Char,Char Char Char Char Char Char Char Char Char Char Char,Char Char Char Char Char Char Char Char Char Char Char Char Char Char Char"/>
    <w:basedOn w:val="Normal"/>
    <w:link w:val="NormalWebChar1"/>
    <w:uiPriority w:val="99"/>
    <w:qFormat/>
    <w:rsid w:val="00567A55"/>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NormalWebChar1">
    <w:name w:val="Normal (Web) Char1"/>
    <w:aliases w:val="Normal (Web) Char Char,Char Char Char Char Char Char Char Char Char Char Char Char,Char Char Char Char Char Char Char Char Char Char Char Char Char Char Char Char"/>
    <w:link w:val="NormalWeb"/>
    <w:uiPriority w:val="99"/>
    <w:rsid w:val="00567A55"/>
    <w:rPr>
      <w:rFonts w:eastAsia="Times New Roman" w:cs="Times New Roman"/>
      <w:kern w:val="0"/>
      <w:szCs w:val="24"/>
      <w14:ligatures w14:val="none"/>
    </w:rPr>
  </w:style>
  <w:style w:type="character" w:customStyle="1" w:styleId="Vnbnnidung">
    <w:name w:val="Văn bản nội dung_"/>
    <w:link w:val="Vnbnnidung0"/>
    <w:rsid w:val="00567A55"/>
    <w:rPr>
      <w:sz w:val="26"/>
      <w:szCs w:val="26"/>
    </w:rPr>
  </w:style>
  <w:style w:type="paragraph" w:customStyle="1" w:styleId="Vnbnnidung0">
    <w:name w:val="Văn bản nội dung"/>
    <w:basedOn w:val="Normal"/>
    <w:link w:val="Vnbnnidung"/>
    <w:rsid w:val="00567A55"/>
    <w:pPr>
      <w:spacing w:after="60" w:line="254" w:lineRule="auto"/>
      <w:ind w:firstLine="400"/>
    </w:pPr>
    <w:rPr>
      <w:rFonts w:ascii="Times New Roman" w:eastAsiaTheme="minorHAnsi" w:hAnsi="Times New Roman" w:cstheme="minorBidi"/>
      <w:color w:val="auto"/>
      <w:kern w:val="2"/>
      <w:sz w:val="26"/>
      <w:szCs w:val="26"/>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1396</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2026-07-28T02:02:00Z</cp:lastPrinted>
  <dcterms:created xsi:type="dcterms:W3CDTF">2026-07-02T08:15:00Z</dcterms:created>
  <dcterms:modified xsi:type="dcterms:W3CDTF">2026-07-28T04:24:00Z</dcterms:modified>
</cp:coreProperties>
</file>