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426" w:type="dxa"/>
        <w:tblLook w:val="01E0" w:firstRow="1" w:lastRow="1" w:firstColumn="1" w:lastColumn="1" w:noHBand="0" w:noVBand="0"/>
      </w:tblPr>
      <w:tblGrid>
        <w:gridCol w:w="3687"/>
        <w:gridCol w:w="6237"/>
      </w:tblGrid>
      <w:tr w:rsidR="00024ADD" w:rsidRPr="005E1C3A" w14:paraId="06E710BD" w14:textId="77777777" w:rsidTr="00024ADD">
        <w:trPr>
          <w:trHeight w:val="1055"/>
        </w:trPr>
        <w:tc>
          <w:tcPr>
            <w:tcW w:w="3687" w:type="dxa"/>
          </w:tcPr>
          <w:p w14:paraId="7C2C15D2" w14:textId="77777777" w:rsidR="00024ADD" w:rsidRPr="005E1C3A" w:rsidRDefault="00024ADD" w:rsidP="00142745">
            <w:pPr>
              <w:jc w:val="center"/>
              <w:rPr>
                <w:bCs/>
                <w:noProof/>
                <w:color w:val="000000"/>
                <w:sz w:val="28"/>
                <w:szCs w:val="28"/>
              </w:rPr>
            </w:pPr>
            <w:r w:rsidRPr="005E1C3A">
              <w:rPr>
                <w:bCs/>
                <w:noProof/>
                <w:color w:val="000000"/>
                <w:sz w:val="28"/>
                <w:szCs w:val="28"/>
              </w:rPr>
              <w:t xml:space="preserve">UBND TỈNH </w:t>
            </w:r>
            <w:r>
              <w:rPr>
                <w:bCs/>
                <w:noProof/>
                <w:color w:val="000000"/>
                <w:sz w:val="28"/>
                <w:szCs w:val="28"/>
              </w:rPr>
              <w:t>HƯNG YÊN</w:t>
            </w:r>
          </w:p>
          <w:p w14:paraId="424E0436" w14:textId="53D3E841" w:rsidR="00024ADD" w:rsidRPr="005E1C3A" w:rsidRDefault="00024ADD" w:rsidP="00142745">
            <w:pPr>
              <w:jc w:val="center"/>
              <w:rPr>
                <w:noProof/>
                <w:color w:val="000000"/>
                <w:sz w:val="28"/>
                <w:szCs w:val="28"/>
                <w:lang w:val="vi-VN"/>
              </w:rPr>
            </w:pPr>
            <w:r w:rsidRPr="005E1C3A">
              <w:rPr>
                <w:b/>
                <w:bCs/>
                <w:noProof/>
                <w:color w:val="000000"/>
                <w:sz w:val="28"/>
                <w:szCs w:val="28"/>
              </w:rPr>
              <w:t xml:space="preserve">SỞ </w:t>
            </w:r>
            <w:r>
              <w:rPr>
                <w:b/>
                <w:bCs/>
                <w:noProof/>
                <w:color w:val="000000"/>
                <w:sz w:val="28"/>
                <w:szCs w:val="28"/>
              </w:rPr>
              <w:t>TƯ PHÁP</w:t>
            </w:r>
          </w:p>
          <w:p w14:paraId="46046D40" w14:textId="5EEC9714" w:rsidR="00024ADD" w:rsidRPr="00024ADD" w:rsidRDefault="00024ADD" w:rsidP="00142745">
            <w:pPr>
              <w:jc w:val="center"/>
              <w:rPr>
                <w:noProof/>
                <w:color w:val="000000"/>
                <w:sz w:val="16"/>
                <w:szCs w:val="16"/>
                <w:vertAlign w:val="superscript"/>
              </w:rPr>
            </w:pPr>
            <w:r w:rsidRPr="00024ADD">
              <w:rPr>
                <w:noProof/>
                <w:color w:val="000000"/>
                <w:sz w:val="16"/>
                <w:szCs w:val="16"/>
                <w:vertAlign w:val="superscript"/>
              </w:rPr>
              <w:t>___________</w:t>
            </w:r>
          </w:p>
          <w:p w14:paraId="0CD930D8" w14:textId="77777777" w:rsidR="00024ADD" w:rsidRPr="00024ADD" w:rsidRDefault="00024ADD" w:rsidP="00142745">
            <w:pPr>
              <w:jc w:val="center"/>
              <w:rPr>
                <w:noProof/>
                <w:color w:val="000000"/>
                <w:sz w:val="20"/>
                <w:szCs w:val="20"/>
              </w:rPr>
            </w:pPr>
          </w:p>
          <w:p w14:paraId="32DFFDBA" w14:textId="398D5E7B" w:rsidR="00024ADD" w:rsidRPr="005E1C3A" w:rsidRDefault="00024ADD" w:rsidP="00142745">
            <w:pPr>
              <w:jc w:val="center"/>
              <w:rPr>
                <w:noProof/>
                <w:color w:val="000000"/>
                <w:sz w:val="28"/>
                <w:szCs w:val="28"/>
              </w:rPr>
            </w:pPr>
            <w:r>
              <w:rPr>
                <w:noProof/>
                <w:color w:val="000000"/>
                <w:sz w:val="28"/>
                <w:szCs w:val="28"/>
              </w:rPr>
              <w:t>Số</w:t>
            </w:r>
            <w:r w:rsidR="00626738">
              <w:rPr>
                <w:noProof/>
                <w:color w:val="000000"/>
                <w:sz w:val="28"/>
                <w:szCs w:val="28"/>
              </w:rPr>
              <w:t xml:space="preserve">:        </w:t>
            </w:r>
            <w:r>
              <w:rPr>
                <w:noProof/>
                <w:color w:val="000000"/>
                <w:sz w:val="28"/>
                <w:szCs w:val="28"/>
              </w:rPr>
              <w:t>/BC-ST</w:t>
            </w:r>
            <w:r w:rsidR="00E27ABC">
              <w:rPr>
                <w:noProof/>
                <w:color w:val="000000"/>
                <w:sz w:val="28"/>
                <w:szCs w:val="28"/>
              </w:rPr>
              <w:t>P</w:t>
            </w:r>
          </w:p>
          <w:p w14:paraId="56159B5D" w14:textId="77777777" w:rsidR="00024ADD" w:rsidRPr="005E1C3A" w:rsidRDefault="00024ADD" w:rsidP="00142745">
            <w:pPr>
              <w:jc w:val="center"/>
              <w:rPr>
                <w:noProof/>
                <w:color w:val="000000"/>
                <w:sz w:val="28"/>
                <w:szCs w:val="28"/>
              </w:rPr>
            </w:pPr>
          </w:p>
        </w:tc>
        <w:tc>
          <w:tcPr>
            <w:tcW w:w="6237" w:type="dxa"/>
          </w:tcPr>
          <w:p w14:paraId="15F633FA" w14:textId="77777777" w:rsidR="00024ADD" w:rsidRPr="005E1C3A" w:rsidRDefault="00024ADD" w:rsidP="00142745">
            <w:pPr>
              <w:jc w:val="center"/>
              <w:rPr>
                <w:b/>
                <w:bCs/>
                <w:noProof/>
                <w:color w:val="000000"/>
                <w:sz w:val="28"/>
                <w:szCs w:val="28"/>
                <w:lang w:val="vi-VN"/>
              </w:rPr>
            </w:pPr>
            <w:r w:rsidRPr="005E1C3A">
              <w:rPr>
                <w:b/>
                <w:bCs/>
                <w:noProof/>
                <w:color w:val="000000"/>
                <w:sz w:val="28"/>
                <w:szCs w:val="28"/>
                <w:lang w:val="vi-VN"/>
              </w:rPr>
              <w:t>CỘNG HÒA XÃ HỘI CHỦ NGHĨA VIỆT NAM</w:t>
            </w:r>
          </w:p>
          <w:p w14:paraId="2134B498" w14:textId="77777777" w:rsidR="00024ADD" w:rsidRDefault="00024ADD" w:rsidP="00142745">
            <w:pPr>
              <w:jc w:val="center"/>
              <w:rPr>
                <w:b/>
                <w:bCs/>
                <w:noProof/>
                <w:color w:val="000000"/>
                <w:sz w:val="28"/>
                <w:szCs w:val="28"/>
              </w:rPr>
            </w:pPr>
            <w:r w:rsidRPr="005E1C3A">
              <w:rPr>
                <w:b/>
                <w:bCs/>
                <w:noProof/>
                <w:color w:val="000000"/>
                <w:sz w:val="28"/>
                <w:szCs w:val="28"/>
                <w:lang w:val="vi-VN"/>
              </w:rPr>
              <w:t xml:space="preserve">Độc lập </w:t>
            </w:r>
            <w:r w:rsidRPr="005E1C3A">
              <w:rPr>
                <w:b/>
                <w:bCs/>
                <w:noProof/>
                <w:color w:val="000000"/>
                <w:sz w:val="28"/>
                <w:szCs w:val="28"/>
              </w:rPr>
              <w:t>-</w:t>
            </w:r>
            <w:r w:rsidRPr="005E1C3A">
              <w:rPr>
                <w:b/>
                <w:bCs/>
                <w:noProof/>
                <w:color w:val="000000"/>
                <w:sz w:val="28"/>
                <w:szCs w:val="28"/>
                <w:lang w:val="vi-VN"/>
              </w:rPr>
              <w:t xml:space="preserve"> Tự do </w:t>
            </w:r>
            <w:r w:rsidRPr="005E1C3A">
              <w:rPr>
                <w:b/>
                <w:bCs/>
                <w:noProof/>
                <w:color w:val="000000"/>
                <w:sz w:val="28"/>
                <w:szCs w:val="28"/>
              </w:rPr>
              <w:t>-</w:t>
            </w:r>
            <w:r w:rsidRPr="005E1C3A">
              <w:rPr>
                <w:b/>
                <w:bCs/>
                <w:noProof/>
                <w:color w:val="000000"/>
                <w:sz w:val="28"/>
                <w:szCs w:val="28"/>
                <w:lang w:val="vi-VN"/>
              </w:rPr>
              <w:t xml:space="preserve"> Hạnh phúc</w:t>
            </w:r>
          </w:p>
          <w:p w14:paraId="60526B28" w14:textId="54E5DA96" w:rsidR="00024ADD" w:rsidRPr="00024ADD" w:rsidRDefault="00024ADD" w:rsidP="00024ADD">
            <w:pPr>
              <w:jc w:val="center"/>
              <w:rPr>
                <w:b/>
                <w:bCs/>
                <w:noProof/>
                <w:color w:val="000000"/>
                <w:sz w:val="16"/>
                <w:szCs w:val="16"/>
                <w:vertAlign w:val="superscript"/>
              </w:rPr>
            </w:pPr>
            <w:r w:rsidRPr="00024ADD">
              <w:rPr>
                <w:b/>
                <w:bCs/>
                <w:noProof/>
                <w:color w:val="000000"/>
                <w:sz w:val="16"/>
                <w:szCs w:val="16"/>
                <w:vertAlign w:val="superscript"/>
              </w:rPr>
              <w:t>______________</w:t>
            </w:r>
            <w:r>
              <w:rPr>
                <w:b/>
                <w:bCs/>
                <w:noProof/>
                <w:color w:val="000000"/>
                <w:sz w:val="16"/>
                <w:szCs w:val="16"/>
                <w:vertAlign w:val="superscript"/>
              </w:rPr>
              <w:t>___________________</w:t>
            </w:r>
            <w:r w:rsidRPr="00024ADD">
              <w:rPr>
                <w:b/>
                <w:bCs/>
                <w:noProof/>
                <w:color w:val="000000"/>
                <w:sz w:val="16"/>
                <w:szCs w:val="16"/>
                <w:vertAlign w:val="superscript"/>
              </w:rPr>
              <w:t>__________________________________</w:t>
            </w:r>
          </w:p>
          <w:p w14:paraId="7E00FC96" w14:textId="5902ED32" w:rsidR="00024ADD" w:rsidRPr="006230DE" w:rsidRDefault="00024ADD" w:rsidP="00142745">
            <w:pPr>
              <w:spacing w:before="240"/>
              <w:jc w:val="center"/>
              <w:rPr>
                <w:i/>
                <w:iCs/>
                <w:noProof/>
                <w:color w:val="000000"/>
                <w:sz w:val="28"/>
                <w:szCs w:val="28"/>
                <w:lang w:val="vi-VN"/>
              </w:rPr>
            </w:pPr>
            <w:r w:rsidRPr="005E1C3A">
              <w:rPr>
                <w:i/>
                <w:iCs/>
                <w:noProof/>
                <w:color w:val="000000"/>
                <w:sz w:val="28"/>
                <w:szCs w:val="28"/>
                <w:lang w:val="vi-VN"/>
              </w:rPr>
              <w:t xml:space="preserve">Hưng Yên, ngày </w:t>
            </w:r>
            <w:r w:rsidRPr="006230DE">
              <w:rPr>
                <w:i/>
                <w:iCs/>
                <w:noProof/>
                <w:color w:val="000000"/>
                <w:sz w:val="28"/>
                <w:szCs w:val="28"/>
                <w:lang w:val="vi-VN"/>
              </w:rPr>
              <w:t xml:space="preserve">    </w:t>
            </w:r>
            <w:r w:rsidRPr="005E1C3A">
              <w:rPr>
                <w:i/>
                <w:iCs/>
                <w:noProof/>
                <w:color w:val="000000"/>
                <w:sz w:val="28"/>
                <w:szCs w:val="28"/>
                <w:lang w:val="vi-VN"/>
              </w:rPr>
              <w:t xml:space="preserve">tháng </w:t>
            </w:r>
            <w:r w:rsidRPr="006230DE">
              <w:rPr>
                <w:i/>
                <w:iCs/>
                <w:noProof/>
                <w:color w:val="000000"/>
                <w:sz w:val="28"/>
                <w:szCs w:val="28"/>
                <w:lang w:val="vi-VN"/>
              </w:rPr>
              <w:t xml:space="preserve">   </w:t>
            </w:r>
            <w:r w:rsidRPr="005E1C3A">
              <w:rPr>
                <w:i/>
                <w:iCs/>
                <w:noProof/>
                <w:color w:val="000000"/>
                <w:sz w:val="28"/>
                <w:szCs w:val="28"/>
                <w:lang w:val="vi-VN"/>
              </w:rPr>
              <w:t>năm 202</w:t>
            </w:r>
            <w:r w:rsidRPr="006230DE">
              <w:rPr>
                <w:i/>
                <w:iCs/>
                <w:noProof/>
                <w:color w:val="000000"/>
                <w:sz w:val="28"/>
                <w:szCs w:val="28"/>
                <w:lang w:val="vi-VN"/>
              </w:rPr>
              <w:t>6</w:t>
            </w:r>
          </w:p>
        </w:tc>
      </w:tr>
    </w:tbl>
    <w:p w14:paraId="6979DB14" w14:textId="77777777" w:rsidR="00024ADD" w:rsidRPr="005E1C3A" w:rsidRDefault="00024ADD" w:rsidP="00024ADD">
      <w:pPr>
        <w:jc w:val="center"/>
        <w:rPr>
          <w:b/>
          <w:bCs/>
          <w:noProof/>
          <w:color w:val="000000"/>
          <w:sz w:val="28"/>
          <w:szCs w:val="28"/>
          <w:lang w:val="vi-VN"/>
        </w:rPr>
      </w:pPr>
    </w:p>
    <w:p w14:paraId="02D685DB" w14:textId="77777777" w:rsidR="00024ADD" w:rsidRPr="005E1C3A" w:rsidRDefault="00024ADD" w:rsidP="00024ADD">
      <w:pPr>
        <w:jc w:val="center"/>
        <w:rPr>
          <w:noProof/>
          <w:color w:val="000000"/>
          <w:sz w:val="28"/>
          <w:szCs w:val="28"/>
          <w:lang w:val="vi-VN"/>
        </w:rPr>
      </w:pPr>
      <w:r w:rsidRPr="005E1C3A">
        <w:rPr>
          <w:b/>
          <w:bCs/>
          <w:noProof/>
          <w:color w:val="000000"/>
          <w:sz w:val="28"/>
          <w:szCs w:val="28"/>
          <w:lang w:val="vi-VN"/>
        </w:rPr>
        <w:t>BÁO CÁO</w:t>
      </w:r>
    </w:p>
    <w:p w14:paraId="7AD9D223" w14:textId="4D419FC4" w:rsidR="00024ADD" w:rsidRPr="00024ADD" w:rsidRDefault="00024ADD" w:rsidP="00024ADD">
      <w:pPr>
        <w:pStyle w:val="NormalWeb"/>
        <w:shd w:val="clear" w:color="auto" w:fill="FFFFFF"/>
        <w:spacing w:before="0" w:beforeAutospacing="0" w:after="0" w:afterAutospacing="0"/>
        <w:jc w:val="center"/>
        <w:rPr>
          <w:b/>
          <w:color w:val="000000"/>
          <w:sz w:val="28"/>
          <w:szCs w:val="28"/>
        </w:rPr>
      </w:pPr>
      <w:r w:rsidRPr="00471E71">
        <w:rPr>
          <w:b/>
          <w:color w:val="000000"/>
          <w:sz w:val="28"/>
          <w:szCs w:val="28"/>
          <w:lang w:val="vi-VN"/>
        </w:rPr>
        <w:t xml:space="preserve">Tổng kết việc thi hành </w:t>
      </w:r>
      <w:r>
        <w:rPr>
          <w:b/>
          <w:color w:val="000000"/>
          <w:sz w:val="28"/>
          <w:szCs w:val="28"/>
        </w:rPr>
        <w:t>các Quyết định của Uỷ ban nhân dân tỉnh Hưng Yên</w:t>
      </w:r>
    </w:p>
    <w:p w14:paraId="115F6FAC" w14:textId="77777777" w:rsidR="00024ADD" w:rsidRDefault="00024ADD" w:rsidP="00024ADD">
      <w:pPr>
        <w:rPr>
          <w:color w:val="000000"/>
          <w:lang w:val="vi-VN"/>
        </w:rPr>
      </w:pPr>
    </w:p>
    <w:p w14:paraId="19057F67" w14:textId="474BE4BC" w:rsidR="00024ADD" w:rsidRPr="00471E71" w:rsidRDefault="00024ADD" w:rsidP="006B656D">
      <w:pPr>
        <w:pStyle w:val="NormalWeb"/>
        <w:shd w:val="clear" w:color="auto" w:fill="FFFFFF"/>
        <w:spacing w:before="120" w:beforeAutospacing="0" w:after="120" w:afterAutospacing="0" w:line="269" w:lineRule="auto"/>
        <w:jc w:val="both"/>
        <w:rPr>
          <w:color w:val="000000"/>
          <w:sz w:val="28"/>
          <w:szCs w:val="28"/>
          <w:lang w:val="vi-VN"/>
        </w:rPr>
      </w:pPr>
      <w:r>
        <w:rPr>
          <w:color w:val="000000"/>
          <w:sz w:val="28"/>
          <w:szCs w:val="28"/>
          <w:lang w:val="vi-VN"/>
        </w:rPr>
        <w:tab/>
      </w:r>
      <w:r w:rsidRPr="00471E71">
        <w:rPr>
          <w:color w:val="000000"/>
          <w:sz w:val="28"/>
          <w:szCs w:val="28"/>
          <w:lang w:val="vi-VN"/>
        </w:rPr>
        <w:t xml:space="preserve">Thực hiện quy định của Luật Ban hành văn bản quy phạm pháp luật, Sở </w:t>
      </w:r>
      <w:r w:rsidR="00E27ABC">
        <w:rPr>
          <w:color w:val="000000"/>
          <w:sz w:val="28"/>
          <w:szCs w:val="28"/>
        </w:rPr>
        <w:t>Tư pháp đã phối hợp với các sở, ban, ngành tỉnh</w:t>
      </w:r>
      <w:r w:rsidRPr="00471E71">
        <w:rPr>
          <w:color w:val="000000"/>
          <w:sz w:val="28"/>
          <w:szCs w:val="28"/>
          <w:lang w:val="vi-VN"/>
        </w:rPr>
        <w:t xml:space="preserve"> đã tiến hành tổng kết việc thi hành </w:t>
      </w:r>
      <w:r w:rsidR="00E27ABC">
        <w:rPr>
          <w:color w:val="000000"/>
          <w:sz w:val="28"/>
          <w:szCs w:val="28"/>
        </w:rPr>
        <w:t>các Quyết định của UBND tỉnh Hưng Yên</w:t>
      </w:r>
      <w:r w:rsidRPr="00471E71">
        <w:rPr>
          <w:color w:val="000000"/>
          <w:sz w:val="28"/>
          <w:szCs w:val="28"/>
          <w:lang w:val="vi-VN"/>
        </w:rPr>
        <w:t>. Kết quả như sau:</w:t>
      </w:r>
    </w:p>
    <w:p w14:paraId="02F55230" w14:textId="77777777" w:rsidR="00024ADD" w:rsidRPr="00471E71" w:rsidRDefault="00024ADD" w:rsidP="006B656D">
      <w:pPr>
        <w:pStyle w:val="NormalWeb"/>
        <w:shd w:val="clear" w:color="auto" w:fill="FFFFFF"/>
        <w:spacing w:before="120" w:beforeAutospacing="0" w:after="120" w:afterAutospacing="0" w:line="269" w:lineRule="auto"/>
        <w:jc w:val="both"/>
        <w:rPr>
          <w:b/>
          <w:color w:val="000000"/>
          <w:sz w:val="28"/>
          <w:szCs w:val="28"/>
          <w:lang w:val="vi-VN"/>
        </w:rPr>
      </w:pPr>
      <w:r w:rsidRPr="00471E71">
        <w:rPr>
          <w:b/>
          <w:color w:val="000000"/>
          <w:sz w:val="28"/>
          <w:szCs w:val="28"/>
          <w:lang w:val="vi-VN"/>
        </w:rPr>
        <w:tab/>
        <w:t xml:space="preserve">I. BỐI CẢNH THỰC HIỆN TỔNG KẾT </w:t>
      </w:r>
    </w:p>
    <w:p w14:paraId="185E9EA8" w14:textId="1BE8150C" w:rsidR="00024ADD" w:rsidRPr="00471E71" w:rsidRDefault="00024ADD" w:rsidP="006B656D">
      <w:pPr>
        <w:pStyle w:val="NormalWeb"/>
        <w:shd w:val="clear" w:color="auto" w:fill="FFFFFF"/>
        <w:spacing w:before="120" w:beforeAutospacing="0" w:after="120" w:afterAutospacing="0" w:line="269" w:lineRule="auto"/>
        <w:jc w:val="both"/>
        <w:rPr>
          <w:b/>
          <w:color w:val="000000"/>
          <w:sz w:val="28"/>
          <w:szCs w:val="28"/>
          <w:lang w:val="vi-VN"/>
        </w:rPr>
      </w:pPr>
      <w:r>
        <w:rPr>
          <w:color w:val="000000"/>
          <w:sz w:val="28"/>
          <w:szCs w:val="28"/>
          <w:lang w:val="vi-VN"/>
        </w:rPr>
        <w:tab/>
      </w:r>
      <w:r w:rsidRPr="00471E71">
        <w:rPr>
          <w:b/>
          <w:color w:val="000000"/>
          <w:sz w:val="28"/>
          <w:szCs w:val="28"/>
          <w:lang w:val="vi-VN"/>
        </w:rPr>
        <w:t xml:space="preserve">1. Bối cảnh </w:t>
      </w:r>
      <w:r w:rsidR="00E258B7">
        <w:rPr>
          <w:b/>
          <w:color w:val="000000"/>
          <w:sz w:val="28"/>
          <w:szCs w:val="28"/>
        </w:rPr>
        <w:t>của tỉnh Hưng Yên liên qu</w:t>
      </w:r>
      <w:r w:rsidR="00917F98">
        <w:rPr>
          <w:b/>
          <w:color w:val="000000"/>
          <w:sz w:val="28"/>
          <w:szCs w:val="28"/>
        </w:rPr>
        <w:t>a</w:t>
      </w:r>
      <w:r w:rsidR="00E258B7">
        <w:rPr>
          <w:b/>
          <w:color w:val="000000"/>
          <w:sz w:val="28"/>
          <w:szCs w:val="28"/>
        </w:rPr>
        <w:t>n đến dự thảo Quyết định Bãi bỏ các Quyết định của UBND tỉnh</w:t>
      </w:r>
      <w:r w:rsidRPr="00471E71">
        <w:rPr>
          <w:b/>
          <w:color w:val="000000"/>
          <w:sz w:val="28"/>
          <w:szCs w:val="28"/>
          <w:lang w:val="vi-VN"/>
        </w:rPr>
        <w:t xml:space="preserve"> </w:t>
      </w:r>
    </w:p>
    <w:p w14:paraId="5B984B35" w14:textId="7D24969A" w:rsidR="00E258B7" w:rsidRPr="00853537" w:rsidRDefault="00024ADD" w:rsidP="006B656D">
      <w:pPr>
        <w:pStyle w:val="NormalWeb"/>
        <w:shd w:val="clear" w:color="auto" w:fill="FFFFFF"/>
        <w:spacing w:before="120" w:beforeAutospacing="0" w:after="120" w:afterAutospacing="0" w:line="269" w:lineRule="auto"/>
        <w:jc w:val="both"/>
        <w:rPr>
          <w:color w:val="000000"/>
          <w:sz w:val="28"/>
          <w:szCs w:val="28"/>
        </w:rPr>
      </w:pPr>
      <w:r>
        <w:rPr>
          <w:color w:val="000000"/>
          <w:sz w:val="28"/>
          <w:szCs w:val="28"/>
          <w:lang w:val="vi-VN"/>
        </w:rPr>
        <w:tab/>
      </w:r>
      <w:r w:rsidR="00853537">
        <w:rPr>
          <w:color w:val="000000"/>
          <w:sz w:val="28"/>
          <w:szCs w:val="28"/>
        </w:rPr>
        <w:t xml:space="preserve">Ngày 01/7/2025, tỉnh Hưng Yên mới được thành lập trên cơ sở sáp nhập tỉnh Hưng Yên cũ và tỉnh Thái Bình với </w:t>
      </w:r>
      <w:r w:rsidR="00853537" w:rsidRPr="00853537">
        <w:rPr>
          <w:color w:val="000000"/>
          <w:sz w:val="28"/>
          <w:szCs w:val="28"/>
        </w:rPr>
        <w:t>diện tích tự nhiên là 2.514,81 km² và quy mô dân số khoảng 3.567.943 người</w:t>
      </w:r>
      <w:r w:rsidR="009E7F7A">
        <w:rPr>
          <w:color w:val="000000"/>
          <w:sz w:val="28"/>
          <w:szCs w:val="28"/>
        </w:rPr>
        <w:t>. Sau khi sáp nhập tỉnh, tỉnh Hưng Yên mới đã lựa chọn 115 văn bản QPPL của tỉnh Hưng Yên và tỉnh Thái Bình cũ để áp dụng thống nhất trên địa bàn tỉnh mới và từ ngày 01/7/2025 đến nay tỉnh Hưng Yên mới đã ban hành 256 văn bản QPPL. Qua kết quả tổng rà soát các văn bản QPPL của HĐND, UBND tỉnh theo chỉ đạo của Ban chỉ đạo tổng rà soát hệ thống văn bản QPPL, tỉnh Hưng Yên đã ban hành báo cáo kết quả sơ bộ tổng rà soát hệ thống văn bản QPPL cho thấy có 1</w:t>
      </w:r>
      <w:r w:rsidR="00767024">
        <w:rPr>
          <w:color w:val="000000"/>
          <w:sz w:val="28"/>
          <w:szCs w:val="28"/>
        </w:rPr>
        <w:t>7</w:t>
      </w:r>
      <w:r w:rsidR="009E7F7A">
        <w:rPr>
          <w:color w:val="000000"/>
          <w:sz w:val="28"/>
          <w:szCs w:val="28"/>
        </w:rPr>
        <w:t xml:space="preserve"> văn bản QPPL (1</w:t>
      </w:r>
      <w:r w:rsidR="00767024">
        <w:rPr>
          <w:color w:val="000000"/>
          <w:sz w:val="28"/>
          <w:szCs w:val="28"/>
        </w:rPr>
        <w:t>7</w:t>
      </w:r>
      <w:r w:rsidR="009E7F7A">
        <w:rPr>
          <w:color w:val="000000"/>
          <w:sz w:val="28"/>
          <w:szCs w:val="28"/>
        </w:rPr>
        <w:t xml:space="preserve"> Quyết định) của tỉnh Hưng Yên mới (bao gồm cả văn bản đã lựa chọn) cần phải bãi bỏ do không còn phù hợp với tình hình thực tiễn của tỉnh và không còn phù hợp với các quy định của pháp luật.</w:t>
      </w:r>
    </w:p>
    <w:p w14:paraId="7834F954" w14:textId="77777777" w:rsidR="00024ADD" w:rsidRPr="00471E71" w:rsidRDefault="00024ADD" w:rsidP="006B656D">
      <w:pPr>
        <w:pStyle w:val="NormalWeb"/>
        <w:shd w:val="clear" w:color="auto" w:fill="FFFFFF"/>
        <w:spacing w:before="120" w:beforeAutospacing="0" w:after="120" w:afterAutospacing="0" w:line="269" w:lineRule="auto"/>
        <w:jc w:val="both"/>
        <w:rPr>
          <w:b/>
          <w:color w:val="000000"/>
          <w:sz w:val="28"/>
          <w:szCs w:val="28"/>
          <w:lang w:val="vi-VN"/>
        </w:rPr>
      </w:pPr>
      <w:r w:rsidRPr="00471E71">
        <w:rPr>
          <w:b/>
          <w:color w:val="000000"/>
          <w:sz w:val="28"/>
          <w:szCs w:val="28"/>
          <w:lang w:val="vi-VN"/>
        </w:rPr>
        <w:tab/>
        <w:t xml:space="preserve">2. Quá trình thực hiện tổng kết </w:t>
      </w:r>
    </w:p>
    <w:p w14:paraId="12AC7121" w14:textId="75E8D02C" w:rsidR="00BF2E26" w:rsidRDefault="00024ADD" w:rsidP="006B656D">
      <w:pPr>
        <w:pStyle w:val="NormalWeb"/>
        <w:shd w:val="clear" w:color="auto" w:fill="FFFFFF"/>
        <w:spacing w:before="120" w:beforeAutospacing="0" w:after="120" w:afterAutospacing="0" w:line="269" w:lineRule="auto"/>
        <w:jc w:val="both"/>
        <w:rPr>
          <w:color w:val="000000"/>
          <w:sz w:val="28"/>
          <w:szCs w:val="28"/>
        </w:rPr>
      </w:pPr>
      <w:r>
        <w:rPr>
          <w:color w:val="000000"/>
          <w:sz w:val="28"/>
          <w:szCs w:val="28"/>
          <w:lang w:val="vi-VN"/>
        </w:rPr>
        <w:tab/>
      </w:r>
      <w:r w:rsidRPr="00471E71">
        <w:rPr>
          <w:color w:val="000000"/>
          <w:sz w:val="28"/>
          <w:szCs w:val="28"/>
          <w:lang w:val="vi-VN"/>
        </w:rPr>
        <w:t xml:space="preserve">Sở </w:t>
      </w:r>
      <w:r w:rsidR="00BF2E26">
        <w:rPr>
          <w:color w:val="000000"/>
          <w:sz w:val="28"/>
          <w:szCs w:val="28"/>
        </w:rPr>
        <w:t>Tư pháp</w:t>
      </w:r>
      <w:r w:rsidRPr="00471E71">
        <w:rPr>
          <w:color w:val="000000"/>
          <w:sz w:val="28"/>
          <w:szCs w:val="28"/>
          <w:lang w:val="vi-VN"/>
        </w:rPr>
        <w:t xml:space="preserve"> đã phối hợp với các cơ quan liên quan, căn cứ trên kết quả </w:t>
      </w:r>
      <w:r w:rsidR="00BF2E26">
        <w:rPr>
          <w:color w:val="000000"/>
          <w:sz w:val="28"/>
          <w:szCs w:val="28"/>
        </w:rPr>
        <w:t>tổng rà soát tại phụ lục IV ban hành kèm theo Báo cáo số 217/BC-UBND của Uỷ ban nhân dân tỉnh cho thấy các văn bản không còn phù hợp, cần phải bãi bỏ bằng Quyết định QPPL của UBND tỉnh.</w:t>
      </w:r>
    </w:p>
    <w:p w14:paraId="005BBAA4" w14:textId="77777777" w:rsidR="00024ADD" w:rsidRPr="00471E71" w:rsidRDefault="00024ADD" w:rsidP="006B656D">
      <w:pPr>
        <w:pStyle w:val="NormalWeb"/>
        <w:shd w:val="clear" w:color="auto" w:fill="FFFFFF"/>
        <w:spacing w:before="120" w:beforeAutospacing="0" w:after="120" w:afterAutospacing="0" w:line="269" w:lineRule="auto"/>
        <w:jc w:val="both"/>
        <w:rPr>
          <w:b/>
          <w:color w:val="000000"/>
          <w:sz w:val="28"/>
          <w:szCs w:val="28"/>
          <w:lang w:val="vi-VN"/>
        </w:rPr>
      </w:pPr>
      <w:r w:rsidRPr="00471E71">
        <w:rPr>
          <w:b/>
          <w:color w:val="000000"/>
          <w:sz w:val="28"/>
          <w:szCs w:val="28"/>
          <w:lang w:val="vi-VN"/>
        </w:rPr>
        <w:tab/>
        <w:t xml:space="preserve">II. KẾT QUẢ THỰC HIỆN </w:t>
      </w:r>
    </w:p>
    <w:p w14:paraId="5A13DF46" w14:textId="4F82E927" w:rsidR="00024ADD" w:rsidRPr="007B6A7A" w:rsidRDefault="00024ADD" w:rsidP="006B656D">
      <w:pPr>
        <w:pStyle w:val="NormalWeb"/>
        <w:shd w:val="clear" w:color="auto" w:fill="FFFFFF"/>
        <w:spacing w:before="120" w:beforeAutospacing="0" w:after="120" w:afterAutospacing="0" w:line="269" w:lineRule="auto"/>
        <w:jc w:val="both"/>
        <w:rPr>
          <w:b/>
          <w:color w:val="000000"/>
          <w:sz w:val="28"/>
          <w:szCs w:val="28"/>
        </w:rPr>
      </w:pPr>
      <w:r w:rsidRPr="00471E71">
        <w:rPr>
          <w:b/>
          <w:color w:val="000000"/>
          <w:sz w:val="28"/>
          <w:szCs w:val="28"/>
          <w:lang w:val="vi-VN"/>
        </w:rPr>
        <w:tab/>
        <w:t xml:space="preserve">1. Công tác chỉ đạo, triển khai </w:t>
      </w:r>
      <w:r w:rsidR="007B6A7A">
        <w:rPr>
          <w:b/>
          <w:color w:val="000000"/>
          <w:sz w:val="28"/>
          <w:szCs w:val="28"/>
        </w:rPr>
        <w:t>và tổ chức thi hành văn bản QPPL</w:t>
      </w:r>
    </w:p>
    <w:p w14:paraId="23F4D995" w14:textId="6A58D3DF" w:rsidR="007B064E" w:rsidRPr="007B6A7A" w:rsidRDefault="00024ADD" w:rsidP="006B656D">
      <w:pPr>
        <w:pStyle w:val="NormalWeb"/>
        <w:shd w:val="clear" w:color="auto" w:fill="FFFFFF"/>
        <w:spacing w:before="120" w:beforeAutospacing="0" w:after="120" w:afterAutospacing="0" w:line="269" w:lineRule="auto"/>
        <w:jc w:val="both"/>
        <w:rPr>
          <w:color w:val="000000"/>
          <w:sz w:val="28"/>
          <w:szCs w:val="28"/>
        </w:rPr>
      </w:pPr>
      <w:r>
        <w:rPr>
          <w:color w:val="000000"/>
          <w:sz w:val="28"/>
          <w:szCs w:val="28"/>
          <w:lang w:val="vi-VN"/>
        </w:rPr>
        <w:tab/>
      </w:r>
      <w:r w:rsidRPr="00471E71">
        <w:rPr>
          <w:color w:val="000000"/>
          <w:sz w:val="28"/>
          <w:szCs w:val="28"/>
          <w:lang w:val="vi-VN"/>
        </w:rPr>
        <w:t xml:space="preserve">Ngay sau </w:t>
      </w:r>
      <w:r w:rsidR="007B6A7A">
        <w:rPr>
          <w:color w:val="000000"/>
          <w:sz w:val="28"/>
          <w:szCs w:val="28"/>
        </w:rPr>
        <w:t xml:space="preserve">khi </w:t>
      </w:r>
      <w:r w:rsidR="007A4AED">
        <w:rPr>
          <w:color w:val="000000"/>
          <w:sz w:val="28"/>
          <w:szCs w:val="28"/>
        </w:rPr>
        <w:t xml:space="preserve">UBND tỉnh Hưng Yên mới </w:t>
      </w:r>
      <w:r w:rsidR="007B6A7A">
        <w:rPr>
          <w:color w:val="000000"/>
          <w:sz w:val="28"/>
          <w:szCs w:val="28"/>
        </w:rPr>
        <w:t>ban hành các văn bản QPPL và lựa chọn các văn bản của UBND tỉnh Hưng Yên (cũ) hoặc Thái Bình làm văn bản áp dụng thống nhất trên địa bàn tỉnh Hưng Yên mới</w:t>
      </w:r>
      <w:r w:rsidR="007A4AED">
        <w:rPr>
          <w:color w:val="000000"/>
          <w:sz w:val="28"/>
          <w:szCs w:val="28"/>
        </w:rPr>
        <w:t xml:space="preserve">, các sở, ban, ngành tỉnh đã tuyên truyền, cập nhật văn bản trên các phương tiện thông tin đại chúng, cơ sở dữ </w:t>
      </w:r>
      <w:r w:rsidR="007A4AED">
        <w:rPr>
          <w:color w:val="000000"/>
          <w:sz w:val="28"/>
          <w:szCs w:val="28"/>
        </w:rPr>
        <w:lastRenderedPageBreak/>
        <w:t>liệu Quốc gia về pháp luật, công báo tỉnh… nhằm giúp người dân, doanh nghiệp nắm bắt được các quy định mới của tỉnh Hưng Yên mới.</w:t>
      </w:r>
    </w:p>
    <w:p w14:paraId="2EEFB22E" w14:textId="64D783F2" w:rsidR="00024ADD" w:rsidRDefault="00024ADD" w:rsidP="006B656D">
      <w:pPr>
        <w:pStyle w:val="NormalWeb"/>
        <w:shd w:val="clear" w:color="auto" w:fill="FFFFFF"/>
        <w:spacing w:before="120" w:beforeAutospacing="0" w:after="120" w:afterAutospacing="0" w:line="269" w:lineRule="auto"/>
        <w:jc w:val="both"/>
        <w:rPr>
          <w:b/>
          <w:color w:val="000000"/>
          <w:sz w:val="28"/>
          <w:szCs w:val="28"/>
        </w:rPr>
      </w:pPr>
      <w:r w:rsidRPr="00471E71">
        <w:rPr>
          <w:b/>
          <w:color w:val="000000"/>
          <w:sz w:val="28"/>
          <w:szCs w:val="28"/>
          <w:lang w:val="vi-VN"/>
        </w:rPr>
        <w:tab/>
        <w:t xml:space="preserve">2. Kết quả thi hành </w:t>
      </w:r>
      <w:r w:rsidR="007A4AED">
        <w:rPr>
          <w:b/>
          <w:color w:val="000000"/>
          <w:sz w:val="28"/>
          <w:szCs w:val="28"/>
        </w:rPr>
        <w:t xml:space="preserve">văn bản QPPL, </w:t>
      </w:r>
      <w:r w:rsidRPr="00471E71">
        <w:rPr>
          <w:b/>
          <w:color w:val="000000"/>
          <w:sz w:val="28"/>
          <w:szCs w:val="28"/>
          <w:lang w:val="vi-VN"/>
        </w:rPr>
        <w:t>đánh giá ưu điểm</w:t>
      </w:r>
      <w:r w:rsidR="007A4AED">
        <w:rPr>
          <w:b/>
          <w:color w:val="000000"/>
          <w:sz w:val="28"/>
          <w:szCs w:val="28"/>
        </w:rPr>
        <w:t>, bất cập, hạn chế của Văn bản QPPL</w:t>
      </w:r>
    </w:p>
    <w:p w14:paraId="4C736BEC" w14:textId="3C959F41" w:rsidR="00F041FD" w:rsidRPr="000F689B" w:rsidRDefault="00F041FD" w:rsidP="006B656D">
      <w:pPr>
        <w:pStyle w:val="NormalWeb"/>
        <w:shd w:val="clear" w:color="auto" w:fill="FFFFFF"/>
        <w:spacing w:before="120" w:beforeAutospacing="0" w:after="120" w:afterAutospacing="0" w:line="269" w:lineRule="auto"/>
        <w:jc w:val="both"/>
        <w:rPr>
          <w:b/>
          <w:color w:val="000000"/>
          <w:sz w:val="28"/>
          <w:szCs w:val="28"/>
        </w:rPr>
      </w:pPr>
      <w:r>
        <w:rPr>
          <w:b/>
          <w:color w:val="000000"/>
          <w:sz w:val="28"/>
          <w:szCs w:val="28"/>
        </w:rPr>
        <w:tab/>
      </w:r>
      <w:r w:rsidRPr="000F689B">
        <w:rPr>
          <w:bCs/>
          <w:color w:val="000000"/>
          <w:sz w:val="28"/>
          <w:szCs w:val="28"/>
        </w:rPr>
        <w:t xml:space="preserve">a) </w:t>
      </w:r>
      <w:r w:rsidR="00DE0752" w:rsidRPr="000F689B">
        <w:rPr>
          <w:bCs/>
          <w:color w:val="000000"/>
          <w:sz w:val="28"/>
          <w:szCs w:val="28"/>
        </w:rPr>
        <w:t xml:space="preserve">06 Quyết định lựa chọn: </w:t>
      </w:r>
      <w:r w:rsidRPr="000F689B">
        <w:rPr>
          <w:bCs/>
          <w:color w:val="000000"/>
          <w:sz w:val="28"/>
          <w:szCs w:val="28"/>
        </w:rPr>
        <w:t xml:space="preserve">Quyết định số </w:t>
      </w:r>
      <w:r w:rsidRPr="000F689B">
        <w:rPr>
          <w:bCs/>
          <w:sz w:val="28"/>
          <w:szCs w:val="28"/>
        </w:rPr>
        <w:t xml:space="preserve">86/2004/QĐ-UB ngày 15/09/2004 Về việc thành lập hai thôn mới thuộc xã Nam Thịnh huyện Tiền Hải; </w:t>
      </w:r>
      <w:r w:rsidRPr="000F689B">
        <w:rPr>
          <w:bCs/>
          <w:color w:val="000000"/>
          <w:sz w:val="28"/>
          <w:szCs w:val="28"/>
        </w:rPr>
        <w:t xml:space="preserve">Quyết định số </w:t>
      </w:r>
      <w:r w:rsidRPr="000F689B">
        <w:rPr>
          <w:bCs/>
          <w:sz w:val="28"/>
          <w:szCs w:val="28"/>
        </w:rPr>
        <w:t xml:space="preserve">35/2005/QĐ-UB ngày 25/03/2005 Về việc thành lập hai thôn thuộc xã Thụy Liên huyện Thái Thụy; </w:t>
      </w:r>
      <w:r w:rsidRPr="000F689B">
        <w:rPr>
          <w:bCs/>
          <w:color w:val="000000"/>
          <w:sz w:val="28"/>
          <w:szCs w:val="28"/>
        </w:rPr>
        <w:t xml:space="preserve">Quyết định số </w:t>
      </w:r>
      <w:r w:rsidRPr="000F689B">
        <w:rPr>
          <w:bCs/>
          <w:sz w:val="28"/>
          <w:szCs w:val="28"/>
        </w:rPr>
        <w:t xml:space="preserve">73/2005/QĐ-UB ngày 22/12/2005 Về việc thành lập hai thôn mới thuộc xã Quỳnh Hải huyện Quỳnh Phụ; </w:t>
      </w:r>
      <w:r w:rsidRPr="000F689B">
        <w:rPr>
          <w:bCs/>
          <w:color w:val="000000"/>
          <w:sz w:val="28"/>
          <w:szCs w:val="28"/>
        </w:rPr>
        <w:t xml:space="preserve">Quyết định số </w:t>
      </w:r>
      <w:r w:rsidRPr="000F689B">
        <w:rPr>
          <w:bCs/>
          <w:sz w:val="28"/>
          <w:szCs w:val="28"/>
        </w:rPr>
        <w:t>74/2005/QĐ-UB ngày 22/12/2005 Về việc thành lập ba thôn thuộc xã Quỳnh Bảo huyện Quỳnh Phụ</w:t>
      </w:r>
      <w:r w:rsidR="00DE0752" w:rsidRPr="000F689B">
        <w:rPr>
          <w:bCs/>
          <w:sz w:val="28"/>
          <w:szCs w:val="28"/>
        </w:rPr>
        <w:t xml:space="preserve">; </w:t>
      </w:r>
      <w:r w:rsidR="00DE0752" w:rsidRPr="000F689B">
        <w:rPr>
          <w:bCs/>
          <w:color w:val="000000"/>
          <w:sz w:val="28"/>
          <w:szCs w:val="28"/>
        </w:rPr>
        <w:t xml:space="preserve">Quyết định số </w:t>
      </w:r>
      <w:r w:rsidR="00DE0752" w:rsidRPr="000F689B">
        <w:rPr>
          <w:bCs/>
          <w:sz w:val="28"/>
          <w:szCs w:val="28"/>
        </w:rPr>
        <w:t xml:space="preserve">75/2005/QĐ-UB ngày 22/12/2005 Về việc thành lập các thôn thuộc xã An Hiệp huyện Quỳnh Phụ; </w:t>
      </w:r>
      <w:r w:rsidR="00DE0752" w:rsidRPr="000F689B">
        <w:rPr>
          <w:bCs/>
          <w:color w:val="000000"/>
          <w:sz w:val="28"/>
          <w:szCs w:val="28"/>
        </w:rPr>
        <w:t>Quyết định số</w:t>
      </w:r>
      <w:r w:rsidR="00DE0752" w:rsidRPr="000F689B">
        <w:rPr>
          <w:b/>
          <w:color w:val="000000"/>
          <w:sz w:val="28"/>
          <w:szCs w:val="28"/>
        </w:rPr>
        <w:t xml:space="preserve"> </w:t>
      </w:r>
      <w:r w:rsidR="00DE0752" w:rsidRPr="000F689B">
        <w:rPr>
          <w:sz w:val="28"/>
          <w:szCs w:val="28"/>
        </w:rPr>
        <w:t xml:space="preserve">76/2005/QĐ-UB ngày 22/12/2005 Về việc đổi tên thôn Bình Minh thuộc xã Vũ Bình huyện Kiến Xương: </w:t>
      </w:r>
      <w:r w:rsidR="00256B83" w:rsidRPr="000F689B">
        <w:rPr>
          <w:sz w:val="28"/>
          <w:szCs w:val="28"/>
        </w:rPr>
        <w:t>Căn cứ Kết luận số 34-KL/TW ngày 18 tháng 5 năm 2026 của Bộ Chính trị về sắp xếp thôn, tổ dân phố và bố trí, sử dụng, chế độ, chính sách đối với người hoạt động không chuyên trách ở cấp xã, ở thôn, tổ dân phố và  Chỉ thị số 21/CT-TTg ngày 20/5/2026 của Thủ tướng Chính phủ về việc sắp xếp thôn, tổ dân phố và bố trí, sử dụng, chế độ, chính sách đối với người hoạt động không chuyên trách ở cấp xã, ở thôn, tổ dân phố nên các thôn này hiện nay không còn tồn tại do sáp nhập theo chỉ đạo tại kết luận nêu trên. Do vậy việc ban hành văn bản QPPL để bãi bỏ là phù hợp với quy định của Luật Ban hành văn bản QPPL và các Nghị định hướng dẫn thi hành Luật Ban hành văn bản quy phạm pháp luật.</w:t>
      </w:r>
      <w:r w:rsidR="00DE0752" w:rsidRPr="000F689B">
        <w:rPr>
          <w:sz w:val="28"/>
          <w:szCs w:val="28"/>
        </w:rPr>
        <w:t xml:space="preserve"> </w:t>
      </w:r>
    </w:p>
    <w:p w14:paraId="04CA89FD" w14:textId="74968A02" w:rsidR="00B8160D" w:rsidRPr="000F689B" w:rsidRDefault="00582DE4" w:rsidP="006B656D">
      <w:pPr>
        <w:spacing w:before="120" w:after="120" w:line="269" w:lineRule="auto"/>
        <w:jc w:val="both"/>
        <w:rPr>
          <w:sz w:val="28"/>
          <w:szCs w:val="28"/>
        </w:rPr>
      </w:pPr>
      <w:r w:rsidRPr="000F689B">
        <w:rPr>
          <w:b/>
          <w:color w:val="000000"/>
          <w:sz w:val="28"/>
          <w:szCs w:val="28"/>
        </w:rPr>
        <w:tab/>
      </w:r>
      <w:r w:rsidRPr="000F689B">
        <w:rPr>
          <w:bCs/>
          <w:color w:val="000000"/>
          <w:sz w:val="28"/>
          <w:szCs w:val="28"/>
        </w:rPr>
        <w:t xml:space="preserve">b) </w:t>
      </w:r>
      <w:r w:rsidR="00357168">
        <w:rPr>
          <w:bCs/>
          <w:color w:val="000000"/>
          <w:sz w:val="28"/>
          <w:szCs w:val="28"/>
        </w:rPr>
        <w:t>04</w:t>
      </w:r>
      <w:r w:rsidR="00D83005" w:rsidRPr="000F689B">
        <w:rPr>
          <w:bCs/>
          <w:color w:val="000000"/>
          <w:sz w:val="28"/>
          <w:szCs w:val="28"/>
        </w:rPr>
        <w:t xml:space="preserve"> Quyết định về chức năng, nhiệm vụ, quyền hạn: Quyết định số </w:t>
      </w:r>
      <w:r w:rsidR="00D83005" w:rsidRPr="000F689B">
        <w:rPr>
          <w:bCs/>
          <w:sz w:val="28"/>
          <w:szCs w:val="28"/>
        </w:rPr>
        <w:t xml:space="preserve">126/2025/QĐ-UBND ngày 29/09/2025 Quy định chức năng, nhiệm vụ, quyền hạn và cơ cấu tổ chức của Trung tâm Giáo dục thường xuyên Thái Bình; </w:t>
      </w:r>
      <w:r w:rsidR="00D83005" w:rsidRPr="000F689B">
        <w:rPr>
          <w:bCs/>
          <w:color w:val="000000"/>
          <w:sz w:val="28"/>
          <w:szCs w:val="28"/>
        </w:rPr>
        <w:t xml:space="preserve">Quyết định số </w:t>
      </w:r>
      <w:r w:rsidR="00D83005" w:rsidRPr="000F689B">
        <w:rPr>
          <w:bCs/>
          <w:sz w:val="28"/>
          <w:szCs w:val="28"/>
        </w:rPr>
        <w:t>116/2025/QĐ-UBND ngày 29/09/2025 Quy định chức năng, nhiệm vụ, quyền hạn và cơ cấu tổ chức của Trung tâm Giáo dục thường xuyên Hưng Yên</w:t>
      </w:r>
      <w:r w:rsidR="00394331" w:rsidRPr="000F689B">
        <w:rPr>
          <w:bCs/>
          <w:sz w:val="28"/>
          <w:szCs w:val="28"/>
        </w:rPr>
        <w:t xml:space="preserve">; </w:t>
      </w:r>
      <w:r w:rsidR="00394331" w:rsidRPr="000F689B">
        <w:rPr>
          <w:bCs/>
          <w:color w:val="000000"/>
          <w:sz w:val="28"/>
          <w:szCs w:val="28"/>
        </w:rPr>
        <w:t xml:space="preserve">Quyết định số </w:t>
      </w:r>
      <w:r w:rsidR="00394331" w:rsidRPr="000F689B">
        <w:rPr>
          <w:bCs/>
          <w:sz w:val="28"/>
          <w:szCs w:val="28"/>
        </w:rPr>
        <w:t xml:space="preserve">128/2025/QĐ-UBND ngày 29/09/2025 Quy định chức năng, nhiệm vụ, quyền hạn và cơ cấu tổ chức của Trung tâm Giáo dục nghề nghiệp - Giáo dục thường xuyên Thái Bình; </w:t>
      </w:r>
      <w:r w:rsidR="00394331" w:rsidRPr="000F689B">
        <w:rPr>
          <w:bCs/>
          <w:color w:val="000000"/>
          <w:sz w:val="28"/>
          <w:szCs w:val="28"/>
        </w:rPr>
        <w:t>Quyết định số</w:t>
      </w:r>
      <w:r w:rsidR="00394331" w:rsidRPr="000F689B">
        <w:rPr>
          <w:b/>
          <w:color w:val="000000"/>
          <w:sz w:val="28"/>
          <w:szCs w:val="28"/>
        </w:rPr>
        <w:t xml:space="preserve"> </w:t>
      </w:r>
      <w:r w:rsidR="00394331" w:rsidRPr="000F689B">
        <w:rPr>
          <w:sz w:val="28"/>
          <w:szCs w:val="28"/>
        </w:rPr>
        <w:t>122/2025/QĐ-UBND ngày 29/09/2025 Quy định chức năng, nhiệm vụ, quyền hạn và cơ cấu tổ chức của Trung tâm Giáo dục nghề nghiệp - Giáo dục thường xuyên Phố Hiến</w:t>
      </w:r>
      <w:r w:rsidR="00B8160D" w:rsidRPr="000F689B">
        <w:rPr>
          <w:sz w:val="28"/>
          <w:szCs w:val="28"/>
        </w:rPr>
        <w:t>: việc triển khai, thực hiện các văn bản QPPL nêu trên không có khó khăn, vướng mắc, tuy nhiên hiện nay do có cơ sở pháp lý mới để quy định lại chức năng, nhiệm vụ của các trung tâm giáo dục thường xuyên và căn cứ hướng dẫn tại Công văn số 6023/BTP-CTXDVBQPPL ngày 26/9/2025 của Bộ Tư pháp thì các văn bản trên không cần biết ban hành bằng văn bản QPPL nên cần bãi bỏ để ban hành văn bản hành chính quy định chức năng, nhiệm vụ, quyền hạn để áp dụng tại các trung tâm trên.</w:t>
      </w:r>
    </w:p>
    <w:p w14:paraId="64C95C6D" w14:textId="1BEBA2A2" w:rsidR="00831B95" w:rsidRDefault="001F47D0" w:rsidP="006B656D">
      <w:pPr>
        <w:spacing w:before="120" w:after="120" w:line="269" w:lineRule="auto"/>
        <w:jc w:val="both"/>
        <w:rPr>
          <w:sz w:val="28"/>
          <w:szCs w:val="28"/>
        </w:rPr>
      </w:pPr>
      <w:r>
        <w:tab/>
      </w:r>
      <w:r w:rsidRPr="008A0B71">
        <w:rPr>
          <w:sz w:val="28"/>
          <w:szCs w:val="28"/>
        </w:rPr>
        <w:t xml:space="preserve">c) </w:t>
      </w:r>
      <w:r w:rsidR="0082372E" w:rsidRPr="008A0B71">
        <w:rPr>
          <w:sz w:val="28"/>
          <w:szCs w:val="28"/>
        </w:rPr>
        <w:t>Quyết định số 32/2022/QĐ-UBND ngày 02/08/2022 ban hành Quy chế phối hợp trong quản lý nhà nước đối với công tác thi hành pháp luật về xử lý vi phạm hành chính trên địa bàn tỉnh Hưng Yê</w:t>
      </w:r>
      <w:r w:rsidR="00831B95">
        <w:rPr>
          <w:sz w:val="28"/>
          <w:szCs w:val="28"/>
        </w:rPr>
        <w:t>n</w:t>
      </w:r>
      <w:r w:rsidR="00831B95" w:rsidRPr="00831B95">
        <w:rPr>
          <w:sz w:val="28"/>
          <w:szCs w:val="28"/>
        </w:rPr>
        <w:t xml:space="preserve">: Hiện nay các cơ quan phối hợp trong công tác xử lý vi phạm hành chính đã thay đổi do sáp nhập từ chính quyền 3 cấp còn 2 cấp ở địa phương, do vậy về tên gọi và thẩm quyền đã thay đổi. Đồng thời Luật Xử lý VPHC và Nghị định hướng dẫn thi hành đã quy định rõ ràng, cụ thể, áp dụng trực tiếp nên không cần thiết phải ban hành văn ban hành văn bản mới để thay thế Quyết định này. </w:t>
      </w:r>
    </w:p>
    <w:p w14:paraId="3179F99B" w14:textId="46A787D4" w:rsidR="00991372" w:rsidRDefault="00831B95" w:rsidP="006B656D">
      <w:pPr>
        <w:spacing w:before="120" w:after="120" w:line="269" w:lineRule="auto"/>
        <w:jc w:val="both"/>
        <w:rPr>
          <w:sz w:val="28"/>
          <w:szCs w:val="28"/>
        </w:rPr>
      </w:pPr>
      <w:r>
        <w:rPr>
          <w:sz w:val="28"/>
          <w:szCs w:val="28"/>
        </w:rPr>
        <w:tab/>
      </w:r>
      <w:r w:rsidRPr="00EF401E">
        <w:rPr>
          <w:sz w:val="28"/>
          <w:szCs w:val="28"/>
        </w:rPr>
        <w:t xml:space="preserve">d) </w:t>
      </w:r>
      <w:r w:rsidR="00332C18" w:rsidRPr="00EF401E">
        <w:rPr>
          <w:sz w:val="28"/>
          <w:szCs w:val="28"/>
        </w:rPr>
        <w:t xml:space="preserve">Quyết định số 26/2024/QĐ-UBND ngày 12/09/2024 Ban hành quy định tiêu chí, tiêu chuẩn chất lượng dịch vụ sự nghiệp công sử dụng ngân sách nhà nước thuộc lĩnh vực Lưu trữ trên địa bàn tỉnh Hưng Yên: </w:t>
      </w:r>
      <w:r w:rsidR="00991372" w:rsidRPr="00EF401E">
        <w:rPr>
          <w:sz w:val="28"/>
          <w:szCs w:val="28"/>
        </w:rPr>
        <w:t>Thông tư số 08/2023/TT-BNV ngày 15/11/2023 của Bộ Nội vụ quy định về tiêu chí, tiêu chuẩn chất lượng dịch vụ sự nghiệp công sử dụng ngân sách nhà nước thuộc lĩnh vực lưu trữ đã quy định chi tiết các nội dung và không yêu cầu địa phương quy định chi tiết</w:t>
      </w:r>
      <w:r w:rsidR="003A1697" w:rsidRPr="00EF401E">
        <w:rPr>
          <w:sz w:val="28"/>
          <w:szCs w:val="28"/>
        </w:rPr>
        <w:t xml:space="preserve"> nên </w:t>
      </w:r>
      <w:r w:rsidR="000A18E6">
        <w:rPr>
          <w:sz w:val="28"/>
          <w:szCs w:val="28"/>
        </w:rPr>
        <w:t xml:space="preserve">địa phương không cần áp dụng </w:t>
      </w:r>
      <w:r w:rsidR="00991372" w:rsidRPr="00EF401E">
        <w:rPr>
          <w:sz w:val="28"/>
          <w:szCs w:val="28"/>
        </w:rPr>
        <w:t xml:space="preserve">Quyết định số 26/2024/QĐ-UBND </w:t>
      </w:r>
      <w:r w:rsidR="000A18E6">
        <w:rPr>
          <w:sz w:val="28"/>
          <w:szCs w:val="28"/>
        </w:rPr>
        <w:t xml:space="preserve">này mà áp dụng thống nhất </w:t>
      </w:r>
      <w:r w:rsidR="000A18E6" w:rsidRPr="00EF401E">
        <w:rPr>
          <w:sz w:val="28"/>
          <w:szCs w:val="28"/>
        </w:rPr>
        <w:t>Thông tư số 08/2023/TT-BNV</w:t>
      </w:r>
      <w:r w:rsidR="000A18E6">
        <w:rPr>
          <w:sz w:val="28"/>
          <w:szCs w:val="28"/>
        </w:rPr>
        <w:t>.</w:t>
      </w:r>
    </w:p>
    <w:p w14:paraId="1F2452FB" w14:textId="6459C1F0" w:rsidR="00905F83" w:rsidRPr="004D07FC" w:rsidRDefault="00C60AD3" w:rsidP="006B656D">
      <w:pPr>
        <w:spacing w:before="120" w:after="120" w:line="269" w:lineRule="auto"/>
        <w:jc w:val="both"/>
        <w:rPr>
          <w:sz w:val="28"/>
          <w:szCs w:val="28"/>
        </w:rPr>
      </w:pPr>
      <w:r>
        <w:rPr>
          <w:sz w:val="28"/>
          <w:szCs w:val="28"/>
        </w:rPr>
        <w:tab/>
      </w:r>
      <w:r w:rsidRPr="004D07FC">
        <w:rPr>
          <w:sz w:val="28"/>
          <w:szCs w:val="28"/>
        </w:rPr>
        <w:t>đ) Quyết định số 19/2020/QĐ-UBND ngày 14/09/2020 Ban hành Quy định cơ chế thu và sử dụng mức thu dịch vụ tuyển sinh trung học cơ sở, trung học phổ thông công lập trên địa bàn tỉnh Thái Bình</w:t>
      </w:r>
      <w:r w:rsidR="00905F83" w:rsidRPr="004D07FC">
        <w:rPr>
          <w:sz w:val="28"/>
          <w:szCs w:val="28"/>
        </w:rPr>
        <w:t xml:space="preserve">: Một số căn cứ pháp lý của văn bản này đã hết hiệu lực không còn phù hợp với quy định của pháp luật hiện hành; Về mặt tổ chức thực hiện, Quyết định số 19/2020/QĐ-UBND quy định một quy trình quản lý hành chính 3 cấp, trong đó giao nhiệm vụ rà soát, thẩm định hồ sơ cho </w:t>
      </w:r>
      <w:r w:rsidR="00B07269" w:rsidRPr="004D07FC">
        <w:rPr>
          <w:sz w:val="28"/>
          <w:szCs w:val="28"/>
        </w:rPr>
        <w:t>“</w:t>
      </w:r>
      <w:r w:rsidR="00905F83" w:rsidRPr="004D07FC">
        <w:rPr>
          <w:sz w:val="28"/>
          <w:szCs w:val="28"/>
        </w:rPr>
        <w:t>Phòng Giáo dục và Đào tạo cấp huyện</w:t>
      </w:r>
      <w:r w:rsidR="00B07269" w:rsidRPr="004D07FC">
        <w:rPr>
          <w:sz w:val="28"/>
          <w:szCs w:val="28"/>
        </w:rPr>
        <w:t>”</w:t>
      </w:r>
      <w:r w:rsidR="00905F83" w:rsidRPr="004D07FC">
        <w:rPr>
          <w:sz w:val="28"/>
          <w:szCs w:val="28"/>
        </w:rPr>
        <w:t xml:space="preserve">. Nghị quyết số 202/2025/QH15, tỉnh Hưng Yên đã thực hiện điều chỉnh bộ máy theo mô hình chính quyền 2 cấp không còn cấp huyện. Do cấp quản lý trung gian là </w:t>
      </w:r>
      <w:r w:rsidR="00B07269" w:rsidRPr="004D07FC">
        <w:rPr>
          <w:sz w:val="28"/>
          <w:szCs w:val="28"/>
        </w:rPr>
        <w:t>“</w:t>
      </w:r>
      <w:r w:rsidR="00905F83" w:rsidRPr="004D07FC">
        <w:rPr>
          <w:sz w:val="28"/>
          <w:szCs w:val="28"/>
        </w:rPr>
        <w:t>huyện</w:t>
      </w:r>
      <w:r w:rsidR="00B07269" w:rsidRPr="004D07FC">
        <w:rPr>
          <w:sz w:val="28"/>
          <w:szCs w:val="28"/>
        </w:rPr>
        <w:t>”</w:t>
      </w:r>
      <w:r w:rsidR="00905F83" w:rsidRPr="004D07FC">
        <w:rPr>
          <w:sz w:val="28"/>
          <w:szCs w:val="28"/>
        </w:rPr>
        <w:t xml:space="preserve"> không còn tồn tại, toàn bộ các quy trình về thẩm định, báo cáo và giám sát quy định tại văn bản cũ trở nên vô hiệu và không thể thi hành trên thực tế.</w:t>
      </w:r>
    </w:p>
    <w:p w14:paraId="0E073784" w14:textId="503515BF" w:rsidR="00CE4A94" w:rsidRDefault="00905F83" w:rsidP="006B656D">
      <w:pPr>
        <w:spacing w:before="120" w:after="120" w:line="269" w:lineRule="auto"/>
        <w:jc w:val="both"/>
        <w:rPr>
          <w:sz w:val="28"/>
          <w:szCs w:val="28"/>
        </w:rPr>
      </w:pPr>
      <w:r w:rsidRPr="004D07FC">
        <w:rPr>
          <w:sz w:val="28"/>
          <w:szCs w:val="28"/>
        </w:rPr>
        <w:tab/>
        <w:t xml:space="preserve">e) </w:t>
      </w:r>
      <w:r w:rsidR="00CE4A94" w:rsidRPr="004D07FC">
        <w:rPr>
          <w:sz w:val="28"/>
          <w:szCs w:val="28"/>
        </w:rPr>
        <w:t>Quyết định số 20/2016/QĐ-UBND ngày 21/10/2016 ban hành quy định xét, công nhận sáng kiến tỉnh Hưng Yên được sửa đổi, bổ sung bởi Quyết định số 22/2017/QĐ-UBND, 40/2022/Q</w:t>
      </w:r>
      <w:r w:rsidR="00F063B9">
        <w:rPr>
          <w:sz w:val="28"/>
          <w:szCs w:val="28"/>
        </w:rPr>
        <w:t>Đ</w:t>
      </w:r>
      <w:r w:rsidR="00CE4A94" w:rsidRPr="004D07FC">
        <w:rPr>
          <w:sz w:val="28"/>
          <w:szCs w:val="28"/>
        </w:rPr>
        <w:t xml:space="preserve">-UBND: </w:t>
      </w:r>
      <w:r w:rsidR="00B57070">
        <w:rPr>
          <w:sz w:val="28"/>
          <w:szCs w:val="28"/>
        </w:rPr>
        <w:t xml:space="preserve">Các </w:t>
      </w:r>
      <w:r w:rsidR="00CE4A94" w:rsidRPr="004D07FC">
        <w:rPr>
          <w:sz w:val="28"/>
          <w:szCs w:val="28"/>
        </w:rPr>
        <w:t xml:space="preserve">căn cứ </w:t>
      </w:r>
      <w:r w:rsidR="00B57070">
        <w:rPr>
          <w:sz w:val="28"/>
          <w:szCs w:val="28"/>
        </w:rPr>
        <w:t xml:space="preserve">của các quyết định này đều </w:t>
      </w:r>
      <w:r w:rsidR="00CE4A94" w:rsidRPr="004D07FC">
        <w:rPr>
          <w:sz w:val="28"/>
          <w:szCs w:val="28"/>
        </w:rPr>
        <w:t xml:space="preserve">hết hiệu lực </w:t>
      </w:r>
      <w:r w:rsidR="00B57070">
        <w:rPr>
          <w:sz w:val="28"/>
          <w:szCs w:val="28"/>
        </w:rPr>
        <w:t xml:space="preserve">và tỉnh </w:t>
      </w:r>
      <w:r w:rsidR="00CE4A94" w:rsidRPr="004D07FC">
        <w:rPr>
          <w:sz w:val="28"/>
          <w:szCs w:val="28"/>
        </w:rPr>
        <w:t>không cần thiết ban hành</w:t>
      </w:r>
      <w:r w:rsidR="00B57070">
        <w:rPr>
          <w:sz w:val="28"/>
          <w:szCs w:val="28"/>
        </w:rPr>
        <w:t xml:space="preserve"> văn bản mới để áp dụng mà </w:t>
      </w:r>
      <w:r w:rsidR="00CE4A94" w:rsidRPr="004D07FC">
        <w:rPr>
          <w:sz w:val="28"/>
          <w:szCs w:val="28"/>
        </w:rPr>
        <w:t>áp dụng theo văn bản trung ương</w:t>
      </w:r>
      <w:r w:rsidR="00B57070">
        <w:rPr>
          <w:sz w:val="28"/>
          <w:szCs w:val="28"/>
        </w:rPr>
        <w:t xml:space="preserve"> gồm</w:t>
      </w:r>
      <w:r w:rsidR="00CE4A94" w:rsidRPr="004D07FC">
        <w:rPr>
          <w:sz w:val="28"/>
          <w:szCs w:val="28"/>
        </w:rPr>
        <w:t xml:space="preserve"> Luật Sở hữu trí tuệ; Nghị định số 13/2012/NĐ-CP ngày 02/3/2012 của Chính phủ ban hành Điều lệ sáng kiến; Thông tư số 18/2013/TT-BKHCN ngày 01/8/2013 của Bộ Khoa học và Công nghệ hướng dẫn thi hành một số quy định của Điều lệ sáng kiến</w:t>
      </w:r>
      <w:r w:rsidR="001F4588">
        <w:rPr>
          <w:sz w:val="28"/>
          <w:szCs w:val="28"/>
        </w:rPr>
        <w:t>.</w:t>
      </w:r>
    </w:p>
    <w:p w14:paraId="70CD4FB7" w14:textId="3B0C285A" w:rsidR="00024ADD" w:rsidRDefault="001F4588" w:rsidP="006B656D">
      <w:pPr>
        <w:spacing w:before="120" w:after="120" w:line="269" w:lineRule="auto"/>
        <w:jc w:val="both"/>
        <w:rPr>
          <w:sz w:val="28"/>
          <w:szCs w:val="28"/>
        </w:rPr>
      </w:pPr>
      <w:r>
        <w:rPr>
          <w:sz w:val="28"/>
          <w:szCs w:val="28"/>
        </w:rPr>
        <w:tab/>
      </w:r>
      <w:r w:rsidR="008D3BEC">
        <w:rPr>
          <w:sz w:val="28"/>
          <w:szCs w:val="28"/>
        </w:rPr>
        <w:t>g</w:t>
      </w:r>
      <w:r w:rsidR="00BA71FF" w:rsidRPr="00EC5431">
        <w:rPr>
          <w:sz w:val="28"/>
          <w:szCs w:val="28"/>
        </w:rPr>
        <w:t xml:space="preserve">) </w:t>
      </w:r>
      <w:r w:rsidR="00E838FD" w:rsidRPr="00E838FD">
        <w:rPr>
          <w:sz w:val="28"/>
          <w:szCs w:val="28"/>
        </w:rPr>
        <w:t>Quyết định số 51/2022/QĐ-UBND ngày 26/12/2022 Phân cấp thẩm quyền xử lý tài sản trang bị để thực hiện nhiệm vụ khoa học và công nghệ cấp tỉnh sử dụng toàn bộ ngân sách nhà nước trên địa bàn tỉnh Hưng Yên: các căn cứ ban hành văn bản đều hết hiệu lực và tỉnh không cần thiết ban hành văn bản mới để áp dụng mà áp dụng theo văn bản trung ương</w:t>
      </w:r>
      <w:r w:rsidR="00E838FD">
        <w:rPr>
          <w:sz w:val="28"/>
          <w:szCs w:val="28"/>
        </w:rPr>
        <w:t>.</w:t>
      </w:r>
    </w:p>
    <w:p w14:paraId="7CE62294" w14:textId="36F1038E" w:rsidR="00C809A4" w:rsidRPr="00C809A4" w:rsidRDefault="00C809A4" w:rsidP="006B656D">
      <w:pPr>
        <w:spacing w:before="120" w:after="120" w:line="269" w:lineRule="auto"/>
        <w:jc w:val="both"/>
        <w:rPr>
          <w:sz w:val="28"/>
          <w:szCs w:val="28"/>
        </w:rPr>
      </w:pPr>
      <w:r>
        <w:rPr>
          <w:sz w:val="28"/>
          <w:szCs w:val="28"/>
        </w:rPr>
        <w:tab/>
        <w:t>Trên đây là báo cáo tổng kết việc thi hành đối với 1</w:t>
      </w:r>
      <w:r w:rsidR="007C6840">
        <w:rPr>
          <w:sz w:val="28"/>
          <w:szCs w:val="28"/>
        </w:rPr>
        <w:t>7</w:t>
      </w:r>
      <w:r>
        <w:rPr>
          <w:sz w:val="28"/>
          <w:szCs w:val="28"/>
        </w:rPr>
        <w:t xml:space="preserve"> Quyết định của UBND tỉnh Hưng Yên. Trân trọng báo cáo UBND tỉnh./.</w:t>
      </w:r>
    </w:p>
    <w:tbl>
      <w:tblPr>
        <w:tblW w:w="9039" w:type="dxa"/>
        <w:tblInd w:w="392" w:type="dxa"/>
        <w:tblLook w:val="04A0" w:firstRow="1" w:lastRow="0" w:firstColumn="1" w:lastColumn="0" w:noHBand="0" w:noVBand="1"/>
      </w:tblPr>
      <w:tblGrid>
        <w:gridCol w:w="4610"/>
        <w:gridCol w:w="4429"/>
      </w:tblGrid>
      <w:tr w:rsidR="00024ADD" w:rsidRPr="00944147" w14:paraId="045BD612" w14:textId="77777777" w:rsidTr="00142745">
        <w:tc>
          <w:tcPr>
            <w:tcW w:w="4610" w:type="dxa"/>
          </w:tcPr>
          <w:p w14:paraId="0F78199E" w14:textId="77777777" w:rsidR="00024ADD" w:rsidRPr="00471E71" w:rsidRDefault="00024ADD" w:rsidP="00142745">
            <w:pPr>
              <w:spacing w:line="360" w:lineRule="exact"/>
              <w:jc w:val="both"/>
              <w:rPr>
                <w:b/>
                <w:i/>
                <w:sz w:val="22"/>
                <w:lang w:val="vi-VN"/>
              </w:rPr>
            </w:pPr>
            <w:r w:rsidRPr="00471E71">
              <w:rPr>
                <w:b/>
                <w:i/>
                <w:sz w:val="22"/>
                <w:lang w:val="vi-VN"/>
              </w:rPr>
              <w:t>Nơi nhận:</w:t>
            </w:r>
          </w:p>
          <w:p w14:paraId="54D8DEDF" w14:textId="77777777" w:rsidR="00024ADD" w:rsidRPr="00954567" w:rsidRDefault="00024ADD" w:rsidP="00142745">
            <w:pPr>
              <w:jc w:val="both"/>
              <w:rPr>
                <w:iCs/>
                <w:sz w:val="22"/>
                <w:lang w:val="vi-VN"/>
              </w:rPr>
            </w:pPr>
            <w:r w:rsidRPr="00954567">
              <w:rPr>
                <w:iCs/>
                <w:sz w:val="22"/>
                <w:lang w:val="vi-VN"/>
              </w:rPr>
              <w:t>- UBND tỉnh;</w:t>
            </w:r>
          </w:p>
          <w:p w14:paraId="5F87486E" w14:textId="77777777" w:rsidR="00860AC4" w:rsidRDefault="00024ADD" w:rsidP="00142745">
            <w:pPr>
              <w:jc w:val="both"/>
              <w:rPr>
                <w:iCs/>
                <w:sz w:val="22"/>
              </w:rPr>
            </w:pPr>
            <w:r w:rsidRPr="00471E71">
              <w:rPr>
                <w:iCs/>
                <w:sz w:val="22"/>
                <w:lang w:val="vi-VN"/>
              </w:rPr>
              <w:t>- Giám đốc</w:t>
            </w:r>
            <w:r w:rsidR="00860AC4">
              <w:rPr>
                <w:iCs/>
                <w:sz w:val="22"/>
              </w:rPr>
              <w:t xml:space="preserve"> Sở;</w:t>
            </w:r>
          </w:p>
          <w:p w14:paraId="1EEB0561" w14:textId="68D102D9" w:rsidR="00024ADD" w:rsidRPr="00471E71" w:rsidRDefault="00860AC4" w:rsidP="00142745">
            <w:pPr>
              <w:jc w:val="both"/>
              <w:rPr>
                <w:iCs/>
                <w:sz w:val="22"/>
                <w:lang w:val="vi-VN"/>
              </w:rPr>
            </w:pPr>
            <w:r>
              <w:rPr>
                <w:iCs/>
                <w:sz w:val="22"/>
              </w:rPr>
              <w:t xml:space="preserve">-  </w:t>
            </w:r>
            <w:r w:rsidR="00024ADD" w:rsidRPr="00471E71">
              <w:rPr>
                <w:iCs/>
                <w:sz w:val="22"/>
                <w:lang w:val="vi-VN"/>
              </w:rPr>
              <w:t>Phó Giám đốc Sở</w:t>
            </w:r>
            <w:r>
              <w:rPr>
                <w:iCs/>
                <w:sz w:val="22"/>
                <w:vertAlign w:val="superscript"/>
              </w:rPr>
              <w:t>Huân</w:t>
            </w:r>
            <w:r w:rsidR="00024ADD" w:rsidRPr="00471E71">
              <w:rPr>
                <w:iCs/>
                <w:sz w:val="22"/>
                <w:lang w:val="vi-VN"/>
              </w:rPr>
              <w:t>;</w:t>
            </w:r>
          </w:p>
          <w:p w14:paraId="393A1116" w14:textId="5BDF80A0" w:rsidR="00024ADD" w:rsidRPr="00FB6152" w:rsidRDefault="00024ADD" w:rsidP="00142745">
            <w:pPr>
              <w:jc w:val="both"/>
              <w:rPr>
                <w:spacing w:val="-4"/>
              </w:rPr>
            </w:pPr>
            <w:r w:rsidRPr="005644A8">
              <w:rPr>
                <w:iCs/>
                <w:sz w:val="22"/>
              </w:rPr>
              <w:t>- L</w:t>
            </w:r>
            <w:r w:rsidRPr="005644A8">
              <w:rPr>
                <w:iCs/>
                <w:sz w:val="22"/>
              </w:rPr>
              <w:softHyphen/>
              <w:t xml:space="preserve">ưu: VT, </w:t>
            </w:r>
            <w:r w:rsidR="00860AC4">
              <w:rPr>
                <w:iCs/>
                <w:sz w:val="22"/>
              </w:rPr>
              <w:t>VBQPPL</w:t>
            </w:r>
            <w:r w:rsidR="00860AC4">
              <w:rPr>
                <w:iCs/>
                <w:sz w:val="22"/>
                <w:vertAlign w:val="superscript"/>
              </w:rPr>
              <w:t>Thuong</w:t>
            </w:r>
            <w:r w:rsidR="00860AC4">
              <w:rPr>
                <w:iCs/>
                <w:sz w:val="22"/>
              </w:rPr>
              <w:t>.</w:t>
            </w:r>
          </w:p>
        </w:tc>
        <w:tc>
          <w:tcPr>
            <w:tcW w:w="4429" w:type="dxa"/>
          </w:tcPr>
          <w:p w14:paraId="03AE5156" w14:textId="77777777" w:rsidR="00024ADD" w:rsidRPr="003F1B24" w:rsidRDefault="00024ADD" w:rsidP="00142745">
            <w:pPr>
              <w:spacing w:line="360" w:lineRule="exact"/>
              <w:jc w:val="center"/>
              <w:rPr>
                <w:b/>
                <w:sz w:val="28"/>
                <w:szCs w:val="28"/>
              </w:rPr>
            </w:pPr>
            <w:r w:rsidRPr="003F1B24">
              <w:rPr>
                <w:b/>
                <w:sz w:val="28"/>
                <w:szCs w:val="28"/>
              </w:rPr>
              <w:t>GIÁM ĐỐC</w:t>
            </w:r>
          </w:p>
          <w:p w14:paraId="517309A3" w14:textId="77777777" w:rsidR="00024ADD" w:rsidRPr="003F1B24" w:rsidRDefault="00024ADD" w:rsidP="00142745">
            <w:pPr>
              <w:spacing w:before="120" w:after="120" w:line="360" w:lineRule="exact"/>
              <w:rPr>
                <w:b/>
                <w:sz w:val="28"/>
                <w:szCs w:val="28"/>
              </w:rPr>
            </w:pPr>
            <w:r w:rsidRPr="003F1B24">
              <w:rPr>
                <w:b/>
                <w:sz w:val="28"/>
                <w:szCs w:val="28"/>
              </w:rPr>
              <w:t xml:space="preserve">                  </w:t>
            </w:r>
          </w:p>
          <w:p w14:paraId="4545914D" w14:textId="77777777" w:rsidR="00024ADD" w:rsidRPr="003F1B24" w:rsidRDefault="00024ADD" w:rsidP="00142745">
            <w:pPr>
              <w:spacing w:before="120" w:after="120" w:line="360" w:lineRule="exact"/>
              <w:jc w:val="center"/>
              <w:rPr>
                <w:b/>
                <w:sz w:val="28"/>
                <w:szCs w:val="28"/>
              </w:rPr>
            </w:pPr>
          </w:p>
          <w:p w14:paraId="18E3FDB5" w14:textId="77777777" w:rsidR="00024ADD" w:rsidRPr="003F1B24" w:rsidRDefault="00024ADD" w:rsidP="00142745">
            <w:pPr>
              <w:spacing w:before="120" w:after="120" w:line="360" w:lineRule="exact"/>
              <w:jc w:val="both"/>
              <w:rPr>
                <w:b/>
                <w:sz w:val="28"/>
                <w:szCs w:val="28"/>
              </w:rPr>
            </w:pPr>
          </w:p>
          <w:p w14:paraId="7D88CE36" w14:textId="254FE3A2" w:rsidR="00024ADD" w:rsidRPr="00580D1F" w:rsidRDefault="00860AC4" w:rsidP="00142745">
            <w:pPr>
              <w:spacing w:before="120" w:after="120" w:line="360" w:lineRule="exact"/>
              <w:jc w:val="center"/>
              <w:rPr>
                <w:b/>
                <w:spacing w:val="-4"/>
              </w:rPr>
            </w:pPr>
            <w:r w:rsidRPr="003F1B24">
              <w:rPr>
                <w:b/>
                <w:spacing w:val="-4"/>
                <w:sz w:val="28"/>
                <w:szCs w:val="28"/>
              </w:rPr>
              <w:t>Trần Hữu Nam</w:t>
            </w:r>
          </w:p>
        </w:tc>
      </w:tr>
    </w:tbl>
    <w:p w14:paraId="52302C1B" w14:textId="77777777" w:rsidR="00024ADD" w:rsidRPr="00471E71" w:rsidRDefault="00024ADD" w:rsidP="00024ADD">
      <w:pPr>
        <w:pStyle w:val="NormalWeb"/>
        <w:shd w:val="clear" w:color="auto" w:fill="FFFFFF"/>
        <w:spacing w:before="120" w:beforeAutospacing="0" w:after="120" w:afterAutospacing="0" w:line="360" w:lineRule="exact"/>
        <w:jc w:val="both"/>
        <w:rPr>
          <w:color w:val="000000"/>
          <w:sz w:val="28"/>
          <w:szCs w:val="28"/>
        </w:rPr>
      </w:pPr>
    </w:p>
    <w:p w14:paraId="62668E7E" w14:textId="77777777" w:rsidR="009A5E09" w:rsidRDefault="009A5E09"/>
    <w:sectPr w:rsidR="009A5E09" w:rsidSect="00024ADD">
      <w:headerReference w:type="default" r:id="rId6"/>
      <w:pgSz w:w="11907" w:h="16839" w:code="9"/>
      <w:pgMar w:top="1021" w:right="1134" w:bottom="102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46E1" w14:textId="77777777" w:rsidR="00033F07" w:rsidRDefault="00033F07">
      <w:r>
        <w:separator/>
      </w:r>
    </w:p>
  </w:endnote>
  <w:endnote w:type="continuationSeparator" w:id="0">
    <w:p w14:paraId="1438C8C7" w14:textId="77777777" w:rsidR="00033F07" w:rsidRDefault="00033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CF7D" w14:textId="77777777" w:rsidR="00033F07" w:rsidRDefault="00033F07">
      <w:r>
        <w:separator/>
      </w:r>
    </w:p>
  </w:footnote>
  <w:footnote w:type="continuationSeparator" w:id="0">
    <w:p w14:paraId="6D09787E" w14:textId="77777777" w:rsidR="00033F07" w:rsidRDefault="00033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F129" w14:textId="77777777" w:rsidR="00024ADD" w:rsidRDefault="00024ADD">
    <w:pPr>
      <w:pStyle w:val="Header"/>
      <w:jc w:val="center"/>
    </w:pPr>
    <w:r>
      <w:fldChar w:fldCharType="begin"/>
    </w:r>
    <w:r>
      <w:instrText xml:space="preserve"> PAGE   \* MERGEFORMAT </w:instrText>
    </w:r>
    <w:r>
      <w:fldChar w:fldCharType="separate"/>
    </w:r>
    <w:r>
      <w:rPr>
        <w:noProof/>
      </w:rPr>
      <w:t>14</w:t>
    </w:r>
    <w:r>
      <w:rPr>
        <w:noProof/>
      </w:rPr>
      <w:fldChar w:fldCharType="end"/>
    </w:r>
  </w:p>
  <w:p w14:paraId="60E87434" w14:textId="77777777" w:rsidR="00024ADD" w:rsidRDefault="00024A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DD"/>
    <w:rsid w:val="00024ADD"/>
    <w:rsid w:val="00033F07"/>
    <w:rsid w:val="000970C9"/>
    <w:rsid w:val="000A18E6"/>
    <w:rsid w:val="000D6BCA"/>
    <w:rsid w:val="000F689B"/>
    <w:rsid w:val="00102F6B"/>
    <w:rsid w:val="00106748"/>
    <w:rsid w:val="001F4588"/>
    <w:rsid w:val="001F47D0"/>
    <w:rsid w:val="00256B83"/>
    <w:rsid w:val="00332C18"/>
    <w:rsid w:val="00357168"/>
    <w:rsid w:val="00394331"/>
    <w:rsid w:val="003A1697"/>
    <w:rsid w:val="003F1B24"/>
    <w:rsid w:val="00460F0F"/>
    <w:rsid w:val="004949E7"/>
    <w:rsid w:val="004D07FC"/>
    <w:rsid w:val="00582DE4"/>
    <w:rsid w:val="005F4940"/>
    <w:rsid w:val="00626738"/>
    <w:rsid w:val="006B58BE"/>
    <w:rsid w:val="006B656D"/>
    <w:rsid w:val="0073047F"/>
    <w:rsid w:val="00767024"/>
    <w:rsid w:val="007A4AED"/>
    <w:rsid w:val="007B064E"/>
    <w:rsid w:val="007B6A7A"/>
    <w:rsid w:val="007C6840"/>
    <w:rsid w:val="0082372E"/>
    <w:rsid w:val="00831B95"/>
    <w:rsid w:val="00853537"/>
    <w:rsid w:val="00860AC4"/>
    <w:rsid w:val="008A0B71"/>
    <w:rsid w:val="008D3BEC"/>
    <w:rsid w:val="00905F83"/>
    <w:rsid w:val="00917F98"/>
    <w:rsid w:val="00991372"/>
    <w:rsid w:val="009A5E09"/>
    <w:rsid w:val="009E7F7A"/>
    <w:rsid w:val="00A46410"/>
    <w:rsid w:val="00B07269"/>
    <w:rsid w:val="00B57070"/>
    <w:rsid w:val="00B70790"/>
    <w:rsid w:val="00B8160D"/>
    <w:rsid w:val="00BA71FF"/>
    <w:rsid w:val="00BC7761"/>
    <w:rsid w:val="00BE0709"/>
    <w:rsid w:val="00BF2E26"/>
    <w:rsid w:val="00C60AD3"/>
    <w:rsid w:val="00C809A4"/>
    <w:rsid w:val="00CE4A94"/>
    <w:rsid w:val="00D83005"/>
    <w:rsid w:val="00D934D2"/>
    <w:rsid w:val="00DE0752"/>
    <w:rsid w:val="00E258B7"/>
    <w:rsid w:val="00E27ABC"/>
    <w:rsid w:val="00E838FD"/>
    <w:rsid w:val="00EB2A83"/>
    <w:rsid w:val="00EC5431"/>
    <w:rsid w:val="00EF401E"/>
    <w:rsid w:val="00F041FD"/>
    <w:rsid w:val="00F063B9"/>
    <w:rsid w:val="00F22555"/>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66C47"/>
  <w15:chartTrackingRefBased/>
  <w15:docId w15:val="{5E9390FD-66E5-41BC-A502-B7175E31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ADD"/>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024A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4A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4AD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4A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4AD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24A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4A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4A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4A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A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4A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4AD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4A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24A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24A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4A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4A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4A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4A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A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A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24ADD"/>
    <w:pPr>
      <w:spacing w:before="160"/>
      <w:jc w:val="center"/>
    </w:pPr>
    <w:rPr>
      <w:i/>
      <w:iCs/>
      <w:color w:val="404040" w:themeColor="text1" w:themeTint="BF"/>
    </w:rPr>
  </w:style>
  <w:style w:type="character" w:customStyle="1" w:styleId="QuoteChar">
    <w:name w:val="Quote Char"/>
    <w:basedOn w:val="DefaultParagraphFont"/>
    <w:link w:val="Quote"/>
    <w:uiPriority w:val="29"/>
    <w:rsid w:val="00024ADD"/>
    <w:rPr>
      <w:i/>
      <w:iCs/>
      <w:color w:val="404040" w:themeColor="text1" w:themeTint="BF"/>
    </w:rPr>
  </w:style>
  <w:style w:type="paragraph" w:styleId="ListParagraph">
    <w:name w:val="List Paragraph"/>
    <w:basedOn w:val="Normal"/>
    <w:uiPriority w:val="34"/>
    <w:qFormat/>
    <w:rsid w:val="00024ADD"/>
    <w:pPr>
      <w:ind w:left="720"/>
      <w:contextualSpacing/>
    </w:pPr>
  </w:style>
  <w:style w:type="character" w:styleId="IntenseEmphasis">
    <w:name w:val="Intense Emphasis"/>
    <w:basedOn w:val="DefaultParagraphFont"/>
    <w:uiPriority w:val="21"/>
    <w:qFormat/>
    <w:rsid w:val="00024ADD"/>
    <w:rPr>
      <w:i/>
      <w:iCs/>
      <w:color w:val="2F5496" w:themeColor="accent1" w:themeShade="BF"/>
    </w:rPr>
  </w:style>
  <w:style w:type="paragraph" w:styleId="IntenseQuote">
    <w:name w:val="Intense Quote"/>
    <w:basedOn w:val="Normal"/>
    <w:next w:val="Normal"/>
    <w:link w:val="IntenseQuoteChar"/>
    <w:uiPriority w:val="30"/>
    <w:qFormat/>
    <w:rsid w:val="00024A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4ADD"/>
    <w:rPr>
      <w:i/>
      <w:iCs/>
      <w:color w:val="2F5496" w:themeColor="accent1" w:themeShade="BF"/>
    </w:rPr>
  </w:style>
  <w:style w:type="character" w:styleId="IntenseReference">
    <w:name w:val="Intense Reference"/>
    <w:basedOn w:val="DefaultParagraphFont"/>
    <w:uiPriority w:val="32"/>
    <w:qFormat/>
    <w:rsid w:val="00024ADD"/>
    <w:rPr>
      <w:b/>
      <w:bCs/>
      <w:smallCaps/>
      <w:color w:val="2F5496" w:themeColor="accent1" w:themeShade="BF"/>
      <w:spacing w:val="5"/>
    </w:rPr>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qFormat/>
    <w:rsid w:val="00024ADD"/>
    <w:pPr>
      <w:spacing w:before="100" w:beforeAutospacing="1" w:after="100" w:afterAutospacing="1"/>
    </w:pPr>
  </w:style>
  <w:style w:type="paragraph" w:styleId="Header">
    <w:name w:val="header"/>
    <w:basedOn w:val="Normal"/>
    <w:link w:val="HeaderChar"/>
    <w:uiPriority w:val="99"/>
    <w:unhideWhenUsed/>
    <w:rsid w:val="00024ADD"/>
    <w:pPr>
      <w:tabs>
        <w:tab w:val="center" w:pos="4680"/>
        <w:tab w:val="right" w:pos="9360"/>
      </w:tabs>
    </w:pPr>
  </w:style>
  <w:style w:type="character" w:customStyle="1" w:styleId="HeaderChar">
    <w:name w:val="Header Char"/>
    <w:basedOn w:val="DefaultParagraphFont"/>
    <w:link w:val="Header"/>
    <w:uiPriority w:val="99"/>
    <w:rsid w:val="00024ADD"/>
    <w:rPr>
      <w:rFonts w:eastAsia="Times New Roman" w:cs="Times New Roman"/>
      <w:kern w:val="0"/>
      <w:szCs w:val="24"/>
      <w14:ligatures w14:val="none"/>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rsid w:val="00024ADD"/>
    <w:rPr>
      <w:rFonts w:eastAsia="Times New Roman" w:cs="Times New Roman"/>
      <w:kern w:val="0"/>
      <w:szCs w:val="24"/>
      <w14:ligatures w14:val="none"/>
    </w:rPr>
  </w:style>
  <w:style w:type="character" w:styleId="Hyperlink">
    <w:name w:val="Hyperlink"/>
    <w:basedOn w:val="DefaultParagraphFont"/>
    <w:uiPriority w:val="99"/>
    <w:unhideWhenUsed/>
    <w:rsid w:val="00853537"/>
    <w:rPr>
      <w:color w:val="0563C1" w:themeColor="hyperlink"/>
      <w:u w:val="single"/>
    </w:rPr>
  </w:style>
  <w:style w:type="character" w:styleId="UnresolvedMention">
    <w:name w:val="Unresolved Mention"/>
    <w:basedOn w:val="DefaultParagraphFont"/>
    <w:uiPriority w:val="99"/>
    <w:semiHidden/>
    <w:unhideWhenUsed/>
    <w:rsid w:val="00853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1203</Words>
  <Characters>6859</Characters>
  <Application>Microsoft Office Word</Application>
  <DocSecurity>0</DocSecurity>
  <Lines>57</Lines>
  <Paragraphs>16</Paragraphs>
  <ScaleCrop>false</ScaleCrop>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155</cp:revision>
  <dcterms:created xsi:type="dcterms:W3CDTF">2026-07-28T07:59:00Z</dcterms:created>
  <dcterms:modified xsi:type="dcterms:W3CDTF">2026-07-29T07:32:00Z</dcterms:modified>
</cp:coreProperties>
</file>