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498"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675"/>
      </w:tblGrid>
      <w:tr w:rsidR="008B0026" w:rsidRPr="0035489F" w14:paraId="365F5FF4" w14:textId="77777777" w:rsidTr="00487E69">
        <w:tc>
          <w:tcPr>
            <w:tcW w:w="3823" w:type="dxa"/>
          </w:tcPr>
          <w:p w14:paraId="72937C43" w14:textId="77777777" w:rsidR="00487E69" w:rsidRDefault="00173AC0" w:rsidP="009E5168">
            <w:pPr>
              <w:jc w:val="center"/>
              <w:rPr>
                <w:rFonts w:ascii="Times New Roman" w:hAnsi="Times New Roman"/>
                <w:b/>
                <w:sz w:val="26"/>
                <w:szCs w:val="26"/>
                <w:lang w:val="en-US"/>
              </w:rPr>
            </w:pPr>
            <w:r w:rsidRPr="0035489F">
              <w:rPr>
                <w:rFonts w:ascii="Times New Roman" w:hAnsi="Times New Roman"/>
                <w:b/>
                <w:sz w:val="26"/>
                <w:szCs w:val="26"/>
              </w:rPr>
              <w:t>U</w:t>
            </w:r>
            <w:r w:rsidRPr="0035489F">
              <w:rPr>
                <w:rFonts w:ascii="Times New Roman" w:hAnsi="Times New Roman"/>
                <w:b/>
                <w:sz w:val="26"/>
                <w:szCs w:val="26"/>
                <w:lang w:val="en-US"/>
              </w:rPr>
              <w:t>Ỷ BAN NHÂN DÂN</w:t>
            </w:r>
            <w:r w:rsidR="00A861AE" w:rsidRPr="0035489F">
              <w:rPr>
                <w:rFonts w:ascii="Times New Roman" w:hAnsi="Times New Roman"/>
                <w:b/>
                <w:sz w:val="26"/>
                <w:szCs w:val="26"/>
                <w:lang w:val="en-US"/>
              </w:rPr>
              <w:t xml:space="preserve"> </w:t>
            </w:r>
          </w:p>
          <w:p w14:paraId="12B6CCEF" w14:textId="3CA7206B" w:rsidR="008B0026" w:rsidRPr="0035489F" w:rsidRDefault="00173AC0" w:rsidP="009E5168">
            <w:pPr>
              <w:jc w:val="center"/>
              <w:rPr>
                <w:rFonts w:ascii="Times New Roman" w:hAnsi="Times New Roman"/>
                <w:b/>
                <w:sz w:val="26"/>
                <w:szCs w:val="26"/>
                <w:lang w:val="en-US"/>
              </w:rPr>
            </w:pPr>
            <w:r w:rsidRPr="0035489F">
              <w:rPr>
                <w:rFonts w:ascii="Times New Roman" w:hAnsi="Times New Roman"/>
                <w:b/>
                <w:sz w:val="26"/>
                <w:szCs w:val="26"/>
                <w:lang w:val="en-US"/>
              </w:rPr>
              <w:t>TỈNH HƯNG YÊN</w:t>
            </w:r>
          </w:p>
          <w:p w14:paraId="0889A620" w14:textId="77777777" w:rsidR="008B0026" w:rsidRPr="0035489F" w:rsidRDefault="008B0026" w:rsidP="009E5168">
            <w:pPr>
              <w:jc w:val="center"/>
              <w:rPr>
                <w:rFonts w:ascii="Times New Roman" w:hAnsi="Times New Roman"/>
                <w:sz w:val="26"/>
                <w:szCs w:val="26"/>
              </w:rPr>
            </w:pPr>
            <w:r w:rsidRPr="0035489F">
              <w:rPr>
                <w:noProof/>
                <w:sz w:val="26"/>
                <w:szCs w:val="26"/>
                <w:lang w:val="en-US"/>
              </w:rPr>
              <mc:AlternateContent>
                <mc:Choice Requires="wps">
                  <w:drawing>
                    <wp:anchor distT="0" distB="0" distL="114300" distR="114300" simplePos="0" relativeHeight="251655680" behindDoc="0" locked="0" layoutInCell="1" allowOverlap="1" wp14:anchorId="78881F10" wp14:editId="5BDA517B">
                      <wp:simplePos x="0" y="0"/>
                      <wp:positionH relativeFrom="column">
                        <wp:posOffset>793115</wp:posOffset>
                      </wp:positionH>
                      <wp:positionV relativeFrom="paragraph">
                        <wp:posOffset>14605</wp:posOffset>
                      </wp:positionV>
                      <wp:extent cx="638175" cy="0"/>
                      <wp:effectExtent l="0" t="0" r="9525" b="19050"/>
                      <wp:wrapNone/>
                      <wp:docPr id="1" name="Straight Connector 1"/>
                      <wp:cNvGraphicFramePr/>
                      <a:graphic xmlns:a="http://schemas.openxmlformats.org/drawingml/2006/main">
                        <a:graphicData uri="http://schemas.microsoft.com/office/word/2010/wordprocessingShape">
                          <wps:wsp>
                            <wps:cNvCnPr/>
                            <wps:spPr>
                              <a:xfrm>
                                <a:off x="0" y="0"/>
                                <a:ext cx="6381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19BC435" id="Straight Connector 1" o:spid="_x0000_s1026" style="position:absolute;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2.45pt,1.15pt" to="112.7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SKhzQEAAAIEAAAOAAAAZHJzL2Uyb0RvYy54bWysU02P0zAQvSPxHyzfaZJFLKuo6R66Wi4I&#10;KhZ+gNcZN5ZsjzU2/fj3jN02XQESAnFxMva8N/Oex8v7g3diB5QshkF2i1YKCBpHG7aD/Pb18c2d&#10;FCmrMCqHAQZ5hCTvV69fLfexhxuc0I1AgklC6vdxkFPOsW+apCfwKi0wQuBDg+RV5pC2zUhqz+ze&#10;NTdte9vskcZIqCEl3n04HcpV5TcGdP5sTIIs3CC5t1xXqutzWZvVUvVbUnGy+tyG+ocuvLKBi85U&#10;Dyor8Z3sL1TeasKEJi80+gaNsRqqBlbTtT+peZpUhKqFzUlxtin9P1r9abchYUe+OymC8nxFT5mU&#10;3U5ZrDEENhBJdMWnfUw9p6/Dhs5Rihsqog+GfPmyHHGo3h5nb+GQhebN27d33ft3UujLUXPFRUr5&#10;A6AX5WeQzoaiWvVq9zFlrsWpl5Sy7UJZEzo7PlrnalDmBdaOxE7xTedD7ZhxL7I4Ksim6Dh1Xv/y&#10;0cGJ9QsYdoJ77Wr1OoNXTqU1hHzhdYGzC8xwBzOw/TPwnF+gUOfzb8AzolbGkGewtwHpd9WvVphT&#10;/sWBk+5iwTOOx3qn1RoetOr4+VGUSX4ZV/j16a5+AAAA//8DAFBLAwQUAAYACAAAACEAKP00RtoA&#10;AAAHAQAADwAAAGRycy9kb3ducmV2LnhtbEyOwU7DMBBE70j8g7VI3KiDCVUJcSqE4IK4JPQANzfe&#10;JhHxOo2dJvw9Cxc4Ps1o5uXbxfXihGPoPGm4XiUgkGpvO2o07N6erzYgQjRkTe8JNXxhgG1xfpab&#10;zPqZSjxVsRE8QiEzGtoYh0zKULfoTFj5AYmzgx+diYxjI+1oZh53vVRJspbOdMQPrRnwscX6s5qc&#10;hpfja9il6/KpfD9uqvnjMLWNR60vL5aHexARl/hXhh99VoeCnfZ+IhtEz6zSO65qUDcgOFfqNgWx&#10;/2VZ5PK/f/ENAAD//wMAUEsBAi0AFAAGAAgAAAAhALaDOJL+AAAA4QEAABMAAAAAAAAAAAAAAAAA&#10;AAAAAFtDb250ZW50X1R5cGVzXS54bWxQSwECLQAUAAYACAAAACEAOP0h/9YAAACUAQAACwAAAAAA&#10;AAAAAAAAAAAvAQAAX3JlbHMvLnJlbHNQSwECLQAUAAYACAAAACEAIgEioc0BAAACBAAADgAAAAAA&#10;AAAAAAAAAAAuAgAAZHJzL2Uyb0RvYy54bWxQSwECLQAUAAYACAAAACEAKP00RtoAAAAHAQAADwAA&#10;AAAAAAAAAAAAAAAnBAAAZHJzL2Rvd25yZXYueG1sUEsFBgAAAAAEAAQA8wAAAC4FAAAAAA==&#10;" strokecolor="black [3213]"/>
                  </w:pict>
                </mc:Fallback>
              </mc:AlternateContent>
            </w:r>
          </w:p>
          <w:p w14:paraId="23B6C130" w14:textId="0315C38D" w:rsidR="008B0026" w:rsidRPr="0035489F" w:rsidRDefault="008B0026" w:rsidP="009E5168">
            <w:pPr>
              <w:jc w:val="center"/>
              <w:rPr>
                <w:rFonts w:ascii="Times New Roman" w:hAnsi="Times New Roman"/>
              </w:rPr>
            </w:pPr>
            <w:r w:rsidRPr="0035489F">
              <w:rPr>
                <w:rFonts w:ascii="Times New Roman" w:hAnsi="Times New Roman"/>
                <w:sz w:val="26"/>
                <w:szCs w:val="26"/>
              </w:rPr>
              <w:t>Số:</w:t>
            </w:r>
            <w:r w:rsidR="006042A5" w:rsidRPr="0035489F">
              <w:rPr>
                <w:rFonts w:ascii="Times New Roman" w:hAnsi="Times New Roman"/>
                <w:sz w:val="26"/>
                <w:szCs w:val="26"/>
              </w:rPr>
              <w:t xml:space="preserve">    </w:t>
            </w:r>
            <w:r w:rsidRPr="0035489F">
              <w:rPr>
                <w:rFonts w:ascii="Times New Roman" w:hAnsi="Times New Roman"/>
                <w:sz w:val="26"/>
                <w:szCs w:val="26"/>
              </w:rPr>
              <w:t>/</w:t>
            </w:r>
            <w:r w:rsidR="005B2558" w:rsidRPr="0035489F">
              <w:rPr>
                <w:rFonts w:ascii="Times New Roman" w:hAnsi="Times New Roman"/>
                <w:sz w:val="26"/>
                <w:szCs w:val="26"/>
                <w:lang w:val="en-US"/>
              </w:rPr>
              <w:t>TTr</w:t>
            </w:r>
            <w:r w:rsidRPr="0035489F">
              <w:rPr>
                <w:rFonts w:ascii="Times New Roman" w:hAnsi="Times New Roman"/>
                <w:sz w:val="26"/>
                <w:szCs w:val="26"/>
                <w:lang w:val="en-US"/>
              </w:rPr>
              <w:t>-</w:t>
            </w:r>
            <w:r w:rsidR="00126954" w:rsidRPr="0035489F">
              <w:rPr>
                <w:rFonts w:ascii="Times New Roman" w:hAnsi="Times New Roman"/>
                <w:sz w:val="26"/>
                <w:szCs w:val="26"/>
                <w:lang w:val="en-US"/>
              </w:rPr>
              <w:t>UBND</w:t>
            </w:r>
          </w:p>
        </w:tc>
        <w:tc>
          <w:tcPr>
            <w:tcW w:w="5675" w:type="dxa"/>
          </w:tcPr>
          <w:p w14:paraId="351E24AE" w14:textId="77777777" w:rsidR="008B0026" w:rsidRPr="0035489F" w:rsidRDefault="008B0026" w:rsidP="009E5168">
            <w:pPr>
              <w:jc w:val="center"/>
              <w:rPr>
                <w:rFonts w:ascii="Times New Roman" w:hAnsi="Times New Roman"/>
                <w:b/>
                <w:sz w:val="26"/>
                <w:szCs w:val="26"/>
              </w:rPr>
            </w:pPr>
            <w:r w:rsidRPr="0035489F">
              <w:rPr>
                <w:rFonts w:ascii="Times New Roman" w:hAnsi="Times New Roman"/>
                <w:b/>
                <w:sz w:val="26"/>
                <w:szCs w:val="26"/>
              </w:rPr>
              <w:t>CỘNG HÒA XÃ HỘI CHỦ NGHĨA VIỆT NAM</w:t>
            </w:r>
          </w:p>
          <w:p w14:paraId="607203AC" w14:textId="77777777" w:rsidR="008B0026" w:rsidRPr="0035489F" w:rsidRDefault="008B0026" w:rsidP="009E5168">
            <w:pPr>
              <w:jc w:val="center"/>
              <w:rPr>
                <w:rFonts w:ascii="Times New Roman" w:hAnsi="Times New Roman"/>
                <w:b/>
                <w:sz w:val="28"/>
                <w:szCs w:val="28"/>
              </w:rPr>
            </w:pPr>
            <w:r w:rsidRPr="0035489F">
              <w:rPr>
                <w:rFonts w:ascii="Times New Roman" w:hAnsi="Times New Roman"/>
                <w:b/>
                <w:sz w:val="28"/>
                <w:szCs w:val="28"/>
              </w:rPr>
              <w:t>Độc lập – Tự do – Hạnh phúc</w:t>
            </w:r>
          </w:p>
          <w:p w14:paraId="1103BCDF" w14:textId="77777777" w:rsidR="008B0026" w:rsidRPr="0035489F" w:rsidRDefault="008B0026" w:rsidP="009E5168">
            <w:pPr>
              <w:jc w:val="center"/>
              <w:rPr>
                <w:rFonts w:ascii="Times New Roman" w:hAnsi="Times New Roman"/>
                <w:b/>
                <w:sz w:val="28"/>
                <w:szCs w:val="28"/>
              </w:rPr>
            </w:pPr>
            <w:r w:rsidRPr="0035489F">
              <w:rPr>
                <w:b/>
                <w:noProof/>
                <w:szCs w:val="28"/>
                <w:lang w:val="en-US"/>
              </w:rPr>
              <mc:AlternateContent>
                <mc:Choice Requires="wps">
                  <w:drawing>
                    <wp:anchor distT="0" distB="0" distL="114300" distR="114300" simplePos="0" relativeHeight="251656704" behindDoc="0" locked="0" layoutInCell="1" allowOverlap="1" wp14:anchorId="7C19A9C9" wp14:editId="4D5C7812">
                      <wp:simplePos x="0" y="0"/>
                      <wp:positionH relativeFrom="column">
                        <wp:posOffset>645414</wp:posOffset>
                      </wp:positionH>
                      <wp:positionV relativeFrom="paragraph">
                        <wp:posOffset>17449</wp:posOffset>
                      </wp:positionV>
                      <wp:extent cx="2235200" cy="0"/>
                      <wp:effectExtent l="0" t="0" r="31750" b="19050"/>
                      <wp:wrapNone/>
                      <wp:docPr id="2" name="Straight Connector 2"/>
                      <wp:cNvGraphicFramePr/>
                      <a:graphic xmlns:a="http://schemas.openxmlformats.org/drawingml/2006/main">
                        <a:graphicData uri="http://schemas.microsoft.com/office/word/2010/wordprocessingShape">
                          <wps:wsp>
                            <wps:cNvCnPr/>
                            <wps:spPr>
                              <a:xfrm>
                                <a:off x="0" y="0"/>
                                <a:ext cx="2235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194C53" id="Straight Connector 2"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50.8pt,1.35pt" to="226.8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K5TzQEAAAMEAAAOAAAAZHJzL2Uyb0RvYy54bWysU8GO0zAQvSPxD5bvNG0QCEVN99DVckFQ&#10;sfABXmfcWLI91ti06d8zdtt0xSIhEBcnY897M+95vL6bvBMHoGQx9HK1WEoBQeNgw76X3789vPkg&#10;RcoqDMphgF6eIMm7zetX62PsoMUR3QAkmCSk7hh7OeYcu6ZJegSv0gIjBD40SF5lDmnfDKSOzO5d&#10;0y6X75sj0hAJNaTEu/fnQ7mp/MaAzl+MSZCF6yX3lutKdX0qa7NZq25PKo5WX9pQ/9CFVzZw0Znq&#10;XmUlfpB9QeWtJkxo8kKjb9AYq6FqYDWr5S9qHkcVoWphc1KcbUr/j1Z/PuxI2KGXrRRBeb6ix0zK&#10;7scsthgCG4gk2uLTMaaO07dhR5coxR0V0ZMhX74sR0zV29PsLUxZaN5s27fv+MKk0Nez5gaMlPJH&#10;QC/KTy+dDUW26tThU8pcjFOvKWXbhbImdHZ4sM7VoAwMbB2Jg+KrztOqtMy4Z1kcFWRThJxbr3/5&#10;5ODM+hUMW8HNrmr1OoQ3TqU1hHzldYGzC8xwBzNw+WfgJb9AoQ7o34BnRK2MIc9gbwPS76rfrDDn&#10;/KsDZ93FgiccTvVSqzU8adW5y6soo/w8rvDb2938BAAA//8DAFBLAwQUAAYACAAAACEAJ2sVF9oA&#10;AAAHAQAADwAAAGRycy9kb3ducmV2LnhtbEyOwU7DMBBE70j8g7VI3KjTUkIV4lQIwQVxSegBbm68&#10;jSPidRo7Tfh7Fi7l+DSjmZdvZ9eJEw6h9aRguUhAINXetNQo2L2/3GxAhKjJ6M4TKvjGANvi8iLX&#10;mfETlXiqYiN4hEKmFdgY+0zKUFt0Oix8j8TZwQ9OR8ahkWbQE4+7Tq6SJJVOt8QPVvf4ZLH+qkan&#10;4PX4FnbrtHwuP46bavo8jLbxqNT11fz4ACLiHM9l+NVndSjYae9HMkF0zMky5aqC1T0Iztd3t8z7&#10;P5ZFLv/7Fz8AAAD//wMAUEsBAi0AFAAGAAgAAAAhALaDOJL+AAAA4QEAABMAAAAAAAAAAAAAAAAA&#10;AAAAAFtDb250ZW50X1R5cGVzXS54bWxQSwECLQAUAAYACAAAACEAOP0h/9YAAACUAQAACwAAAAAA&#10;AAAAAAAAAAAvAQAAX3JlbHMvLnJlbHNQSwECLQAUAAYACAAAACEAkaSuU80BAAADBAAADgAAAAAA&#10;AAAAAAAAAAAuAgAAZHJzL2Uyb0RvYy54bWxQSwECLQAUAAYACAAAACEAJ2sVF9oAAAAHAQAADwAA&#10;AAAAAAAAAAAAAAAnBAAAZHJzL2Rvd25yZXYueG1sUEsFBgAAAAAEAAQA8wAAAC4FAAAAAA==&#10;" strokecolor="black [3213]"/>
                  </w:pict>
                </mc:Fallback>
              </mc:AlternateContent>
            </w:r>
          </w:p>
          <w:p w14:paraId="57717341" w14:textId="27CC915E" w:rsidR="008B0026" w:rsidRPr="00944C14" w:rsidRDefault="00253CF0" w:rsidP="009E5168">
            <w:pPr>
              <w:jc w:val="center"/>
              <w:rPr>
                <w:rFonts w:ascii="Times New Roman" w:hAnsi="Times New Roman"/>
                <w:i/>
                <w:sz w:val="28"/>
                <w:szCs w:val="28"/>
              </w:rPr>
            </w:pPr>
            <w:r w:rsidRPr="0035489F">
              <w:rPr>
                <w:rFonts w:ascii="Times New Roman" w:hAnsi="Times New Roman"/>
                <w:i/>
                <w:sz w:val="28"/>
                <w:szCs w:val="28"/>
              </w:rPr>
              <w:t>Hưng Yên</w:t>
            </w:r>
            <w:r w:rsidR="008B0026" w:rsidRPr="0035489F">
              <w:rPr>
                <w:rFonts w:ascii="Times New Roman" w:hAnsi="Times New Roman"/>
                <w:i/>
                <w:sz w:val="28"/>
                <w:szCs w:val="28"/>
              </w:rPr>
              <w:t>, ngày</w:t>
            </w:r>
            <w:r w:rsidR="006042A5" w:rsidRPr="0035489F">
              <w:rPr>
                <w:rFonts w:ascii="Times New Roman" w:hAnsi="Times New Roman"/>
                <w:i/>
                <w:sz w:val="28"/>
                <w:szCs w:val="28"/>
              </w:rPr>
              <w:t xml:space="preserve">   </w:t>
            </w:r>
            <w:r w:rsidR="008B0026" w:rsidRPr="0035489F">
              <w:rPr>
                <w:rFonts w:ascii="Times New Roman" w:hAnsi="Times New Roman"/>
                <w:i/>
                <w:sz w:val="28"/>
                <w:szCs w:val="28"/>
              </w:rPr>
              <w:t xml:space="preserve">tháng </w:t>
            </w:r>
            <w:r w:rsidR="00944C14" w:rsidRPr="00944C14">
              <w:rPr>
                <w:rFonts w:ascii="Times New Roman" w:hAnsi="Times New Roman"/>
                <w:i/>
                <w:sz w:val="28"/>
                <w:szCs w:val="28"/>
              </w:rPr>
              <w:t xml:space="preserve">    </w:t>
            </w:r>
            <w:r w:rsidR="008B0026" w:rsidRPr="0035489F">
              <w:rPr>
                <w:rFonts w:ascii="Times New Roman" w:hAnsi="Times New Roman"/>
                <w:i/>
                <w:sz w:val="28"/>
                <w:szCs w:val="28"/>
              </w:rPr>
              <w:t xml:space="preserve"> năm 202</w:t>
            </w:r>
            <w:r w:rsidR="00944C14" w:rsidRPr="00944C14">
              <w:rPr>
                <w:rFonts w:ascii="Times New Roman" w:hAnsi="Times New Roman"/>
                <w:i/>
                <w:sz w:val="28"/>
                <w:szCs w:val="28"/>
              </w:rPr>
              <w:t>6</w:t>
            </w:r>
          </w:p>
        </w:tc>
      </w:tr>
    </w:tbl>
    <w:p w14:paraId="03F0D73B" w14:textId="696E474A" w:rsidR="009C4567" w:rsidRPr="0035489F" w:rsidRDefault="00126954" w:rsidP="009E5168">
      <w:pPr>
        <w:spacing w:before="60" w:after="0" w:line="340" w:lineRule="exact"/>
        <w:jc w:val="center"/>
        <w:rPr>
          <w:b/>
          <w:spacing w:val="-2"/>
          <w:szCs w:val="28"/>
        </w:rPr>
      </w:pPr>
      <w:r w:rsidRPr="0035489F">
        <w:rPr>
          <w:b/>
          <w:noProof/>
          <w:spacing w:val="-2"/>
          <w:szCs w:val="28"/>
          <w:lang w:val="en-US"/>
        </w:rPr>
        <mc:AlternateContent>
          <mc:Choice Requires="wps">
            <w:drawing>
              <wp:anchor distT="0" distB="0" distL="114300" distR="114300" simplePos="0" relativeHeight="251657728" behindDoc="0" locked="0" layoutInCell="1" allowOverlap="1" wp14:anchorId="46B1CCBB" wp14:editId="6F7738AE">
                <wp:simplePos x="0" y="0"/>
                <wp:positionH relativeFrom="column">
                  <wp:posOffset>577850</wp:posOffset>
                </wp:positionH>
                <wp:positionV relativeFrom="paragraph">
                  <wp:posOffset>46990</wp:posOffset>
                </wp:positionV>
                <wp:extent cx="1228725" cy="352425"/>
                <wp:effectExtent l="0" t="0" r="28575" b="28575"/>
                <wp:wrapNone/>
                <wp:docPr id="4" name="Text Box 4"/>
                <wp:cNvGraphicFramePr/>
                <a:graphic xmlns:a="http://schemas.openxmlformats.org/drawingml/2006/main">
                  <a:graphicData uri="http://schemas.microsoft.com/office/word/2010/wordprocessingShape">
                    <wps:wsp>
                      <wps:cNvSpPr txBox="1"/>
                      <wps:spPr>
                        <a:xfrm>
                          <a:off x="0" y="0"/>
                          <a:ext cx="1228725" cy="352425"/>
                        </a:xfrm>
                        <a:prstGeom prst="rect">
                          <a:avLst/>
                        </a:prstGeom>
                        <a:solidFill>
                          <a:schemeClr val="lt1"/>
                        </a:solidFill>
                        <a:ln w="6350">
                          <a:solidFill>
                            <a:prstClr val="black"/>
                          </a:solidFill>
                        </a:ln>
                      </wps:spPr>
                      <wps:txbx>
                        <w:txbxContent>
                          <w:p w14:paraId="40D93FB8" w14:textId="77777777" w:rsidR="00126954" w:rsidRPr="00E5559D" w:rsidRDefault="00126954" w:rsidP="00126954">
                            <w:pPr>
                              <w:jc w:val="center"/>
                              <w:rPr>
                                <w:lang w:val="en-US"/>
                              </w:rPr>
                            </w:pPr>
                            <w:r>
                              <w:rPr>
                                <w:lang w:val="en-US"/>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B1CCBB" id="_x0000_t202" coordsize="21600,21600" o:spt="202" path="m,l,21600r21600,l21600,xe">
                <v:stroke joinstyle="miter"/>
                <v:path gradientshapeok="t" o:connecttype="rect"/>
              </v:shapetype>
              <v:shape id="Text Box 4" o:spid="_x0000_s1026" type="#_x0000_t202" style="position:absolute;left:0;text-align:left;margin-left:45.5pt;margin-top:3.7pt;width:96.75pt;height:27.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MaOTAIAAKEEAAAOAAAAZHJzL2Uyb0RvYy54bWysVMFu2zAMvQ/YPwi6L05cp+2MOEWWIsOA&#10;oi2QDD0rshQbk0VNUmJnXz9KdtK022nYRabEpyfykfTsrmsUOQjratAFnYzGlAjNoaz1rqDfN6tP&#10;t5Q4z3TJFGhR0KNw9G7+8cOsNblIoQJVCkuQRLu8NQWtvDd5kjheiYa5ERih0SnBNszj1u6S0rIW&#10;2RuVpOPxddKCLY0FLpzD0/veSeeRX0rB/ZOUTniiCoqx+bjauG7DmsxnLN9ZZqqaD2Gwf4iiYbXG&#10;R89U98wzsrf1H1RNzS04kH7EoUlAypqLmANmMxm/y2ZdMSNiLiiOM2eZ3P+j5Y+HZ0vqsqAZJZo1&#10;WKKN6Dz5Ah3JgjqtcTmC1gZhvsNjrPLp3OFhSLqTtglfTIegH3U+nrUNZDxcStPbm3RKCUff1TTN&#10;0Eb65PW2sc5/FdCQYBTUYu2ipOzw4HwPPUHCYw5UXa5qpeIm9ItYKksODCutfIwRyd+glCZtQa+v&#10;puNI/MYXqM/3t4rxH0N4FyjkUxpjDpr0uQfLd9tuEGoL5RF1stD3mTN8VSPvA3P+mVlsLJQGh8U/&#10;4SIVYDAwWJRUYH/97Tzgsd7opaTFRi2o+7lnVlCivmnshM+TLAudHTfZ9CbFjb30bC89et8sARWa&#10;4FgaHs2A9+pkSgvNC87UIryKLqY5vl1QfzKXvh8fnEkuFosIwl42zD/oteGBOlQk6LnpXpg1Qz09&#10;dsIjnFqa5e/K2mPDTQ2LvQdZx5oHgXtVB91xDmLXDDMbBu1yH1Gvf5b5bwAAAP//AwBQSwMEFAAG&#10;AAgAAAAhAMPjBHrbAAAABwEAAA8AAABkcnMvZG93bnJldi54bWxMjzFPwzAUhHck/oP1kNio06iU&#10;JM1LBaiwMFFQZzd+tS1iO7LdNPx7zATj6U5337Xb2Q5sohCNdwjLRQGMXO+lcQrh8+PlrgIWk3BS&#10;DN4RwjdF2HbXV61opL+4d5r2SbFc4mIjEHRKY8N57DVZERd+JJe9kw9WpCyD4jKISy63Ay+LYs2t&#10;MC4vaDHSs6b+a3+2CLsnVau+EkHvKmnMNB9Ob+oV8fZmftwASzSnvzD84md06DLT0Z+djGxAqJf5&#10;SkJ4WAHLdlmt7oEdEdZlDbxr+X/+7gcAAP//AwBQSwECLQAUAAYACAAAACEAtoM4kv4AAADhAQAA&#10;EwAAAAAAAAAAAAAAAAAAAAAAW0NvbnRlbnRfVHlwZXNdLnhtbFBLAQItABQABgAIAAAAIQA4/SH/&#10;1gAAAJQBAAALAAAAAAAAAAAAAAAAAC8BAABfcmVscy8ucmVsc1BLAQItABQABgAIAAAAIQA5bMaO&#10;TAIAAKEEAAAOAAAAAAAAAAAAAAAAAC4CAABkcnMvZTJvRG9jLnhtbFBLAQItABQABgAIAAAAIQDD&#10;4wR62wAAAAcBAAAPAAAAAAAAAAAAAAAAAKYEAABkcnMvZG93bnJldi54bWxQSwUGAAAAAAQABADz&#10;AAAArgUAAAAA&#10;" fillcolor="white [3201]" strokeweight=".5pt">
                <v:textbox>
                  <w:txbxContent>
                    <w:p w14:paraId="40D93FB8" w14:textId="77777777" w:rsidR="00126954" w:rsidRPr="00E5559D" w:rsidRDefault="00126954" w:rsidP="00126954">
                      <w:pPr>
                        <w:jc w:val="center"/>
                        <w:rPr>
                          <w:lang w:val="en-US"/>
                        </w:rPr>
                      </w:pPr>
                      <w:r>
                        <w:rPr>
                          <w:lang w:val="en-US"/>
                        </w:rPr>
                        <w:t>DỰ THẢO</w:t>
                      </w:r>
                    </w:p>
                  </w:txbxContent>
                </v:textbox>
              </v:shape>
            </w:pict>
          </mc:Fallback>
        </mc:AlternateContent>
      </w:r>
    </w:p>
    <w:p w14:paraId="24E44FBF" w14:textId="77777777" w:rsidR="00922775" w:rsidRPr="0035489F" w:rsidRDefault="00922775" w:rsidP="009E5168">
      <w:pPr>
        <w:spacing w:after="0" w:line="240" w:lineRule="auto"/>
        <w:jc w:val="center"/>
        <w:rPr>
          <w:b/>
          <w:spacing w:val="-2"/>
          <w:szCs w:val="28"/>
        </w:rPr>
      </w:pPr>
    </w:p>
    <w:p w14:paraId="2CC439F9" w14:textId="554E3FD1" w:rsidR="004C56EB" w:rsidRPr="0035489F" w:rsidRDefault="005B2558" w:rsidP="009E5168">
      <w:pPr>
        <w:spacing w:after="0" w:line="240" w:lineRule="auto"/>
        <w:jc w:val="center"/>
        <w:rPr>
          <w:b/>
          <w:spacing w:val="-2"/>
          <w:szCs w:val="28"/>
        </w:rPr>
      </w:pPr>
      <w:r w:rsidRPr="0035489F">
        <w:rPr>
          <w:b/>
          <w:spacing w:val="-2"/>
          <w:szCs w:val="28"/>
        </w:rPr>
        <w:t>TỜ TRÌNH</w:t>
      </w:r>
      <w:r w:rsidR="008B0026" w:rsidRPr="0035489F">
        <w:rPr>
          <w:b/>
          <w:spacing w:val="-2"/>
          <w:szCs w:val="28"/>
        </w:rPr>
        <w:t xml:space="preserve"> </w:t>
      </w:r>
      <w:bookmarkStart w:id="0" w:name="dieu_99"/>
    </w:p>
    <w:p w14:paraId="32CD82A5" w14:textId="22E15414" w:rsidR="00922775" w:rsidRPr="0035489F" w:rsidRDefault="00C44876" w:rsidP="00922775">
      <w:pPr>
        <w:spacing w:after="0" w:line="240" w:lineRule="auto"/>
        <w:jc w:val="center"/>
        <w:rPr>
          <w:b/>
          <w:szCs w:val="28"/>
        </w:rPr>
      </w:pPr>
      <w:bookmarkStart w:id="1" w:name="_Hlk233210712"/>
      <w:r w:rsidRPr="0035489F">
        <w:rPr>
          <w:b/>
          <w:szCs w:val="28"/>
        </w:rPr>
        <w:t xml:space="preserve">Về việc ban hành Nghị quyết </w:t>
      </w:r>
      <w:r w:rsidR="00944C14" w:rsidRPr="00944C14">
        <w:rPr>
          <w:b/>
          <w:szCs w:val="28"/>
        </w:rPr>
        <w:t>bãi bỏ toàn bộ</w:t>
      </w:r>
      <w:r w:rsidR="004C338C" w:rsidRPr="0035489F">
        <w:rPr>
          <w:b/>
          <w:szCs w:val="28"/>
        </w:rPr>
        <w:t xml:space="preserve"> </w:t>
      </w:r>
      <w:r w:rsidR="00944C14" w:rsidRPr="0035489F">
        <w:rPr>
          <w:b/>
          <w:szCs w:val="28"/>
        </w:rPr>
        <w:t xml:space="preserve">Nghị quyết </w:t>
      </w:r>
      <w:r w:rsidR="00944C14" w:rsidRPr="00944C14">
        <w:rPr>
          <w:b/>
          <w:szCs w:val="28"/>
        </w:rPr>
        <w:t xml:space="preserve">số 767/2025/NQ-HĐND ngày 10/10/2025 của HĐND tỉnh quy định </w:t>
      </w:r>
      <w:r w:rsidR="00922775" w:rsidRPr="0035489F">
        <w:rPr>
          <w:b/>
          <w:szCs w:val="28"/>
        </w:rPr>
        <w:t xml:space="preserve">danh mục các khoản thu, mức thu, cơ chế quản lý thu, chi dịch vụ phục vụ, hỗ trợ hoạt động giáo dục </w:t>
      </w:r>
      <w:r w:rsidR="004C338C" w:rsidRPr="0035489F">
        <w:rPr>
          <w:b/>
          <w:szCs w:val="28"/>
        </w:rPr>
        <w:t xml:space="preserve">trong các cơ sở giáo dục công lập trên địa bàn </w:t>
      </w:r>
    </w:p>
    <w:p w14:paraId="63551B98" w14:textId="478A7C36" w:rsidR="004C338C" w:rsidRPr="0035489F" w:rsidRDefault="004C338C" w:rsidP="00922775">
      <w:pPr>
        <w:spacing w:after="0" w:line="240" w:lineRule="auto"/>
        <w:jc w:val="center"/>
        <w:rPr>
          <w:b/>
          <w:szCs w:val="28"/>
        </w:rPr>
      </w:pPr>
      <w:r w:rsidRPr="0035489F">
        <w:rPr>
          <w:b/>
          <w:szCs w:val="28"/>
        </w:rPr>
        <w:t>tỉnh Hưng Yên</w:t>
      </w:r>
      <w:r w:rsidR="00012785" w:rsidRPr="0035489F">
        <w:rPr>
          <w:b/>
          <w:szCs w:val="28"/>
        </w:rPr>
        <w:t xml:space="preserve"> từ</w:t>
      </w:r>
      <w:r w:rsidRPr="0035489F">
        <w:rPr>
          <w:b/>
          <w:szCs w:val="28"/>
        </w:rPr>
        <w:t xml:space="preserve"> năm học 2025-2026</w:t>
      </w:r>
      <w:bookmarkEnd w:id="1"/>
    </w:p>
    <w:p w14:paraId="451EAD7C" w14:textId="58E0038E" w:rsidR="004C338C" w:rsidRPr="0035489F" w:rsidRDefault="00922775" w:rsidP="00324DC1">
      <w:pPr>
        <w:spacing w:before="360" w:after="360" w:line="240" w:lineRule="auto"/>
        <w:ind w:firstLine="709"/>
        <w:jc w:val="center"/>
        <w:rPr>
          <w:bCs/>
          <w:iCs/>
          <w:szCs w:val="28"/>
        </w:rPr>
      </w:pPr>
      <w:r w:rsidRPr="0035489F">
        <w:rPr>
          <w:b/>
          <w:bCs/>
          <w:iCs/>
          <w:noProof/>
          <w:szCs w:val="28"/>
          <w:lang w:val="en-US"/>
        </w:rPr>
        <mc:AlternateContent>
          <mc:Choice Requires="wps">
            <w:drawing>
              <wp:anchor distT="0" distB="0" distL="114300" distR="114300" simplePos="0" relativeHeight="251659776" behindDoc="0" locked="0" layoutInCell="1" allowOverlap="1" wp14:anchorId="57AF02C3" wp14:editId="14593E8E">
                <wp:simplePos x="0" y="0"/>
                <wp:positionH relativeFrom="column">
                  <wp:posOffset>2152015</wp:posOffset>
                </wp:positionH>
                <wp:positionV relativeFrom="paragraph">
                  <wp:posOffset>71755</wp:posOffset>
                </wp:positionV>
                <wp:extent cx="1437005" cy="0"/>
                <wp:effectExtent l="0" t="0" r="10795" b="19050"/>
                <wp:wrapNone/>
                <wp:docPr id="3" name="Straight Connector 3"/>
                <wp:cNvGraphicFramePr/>
                <a:graphic xmlns:a="http://schemas.openxmlformats.org/drawingml/2006/main">
                  <a:graphicData uri="http://schemas.microsoft.com/office/word/2010/wordprocessingShape">
                    <wps:wsp>
                      <wps:cNvCnPr/>
                      <wps:spPr>
                        <a:xfrm>
                          <a:off x="0" y="0"/>
                          <a:ext cx="143700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9F1BB7A" id="Straight Connector 3"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169.45pt,5.65pt" to="282.6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58LzgEAAAMEAAAOAAAAZHJzL2Uyb0RvYy54bWysU8uOGyEQvEfKPyDu6xmv89LI4z14tblE&#10;iZVNPoBlGg8S0Kghfvx9GmyPV0mkKNFemGnoqu4qmuXdwTuxA0oWQy/ns1YKCBoHG7a9/P7t4eaD&#10;FCmrMCiHAXp5hCTvVq9fLfexg1sc0Q1AgklC6vaxl2POsWuapEfwKs0wQuBDg+RV5pC2zUBqz+ze&#10;Nbdt+67ZIw2RUENKvHt/OpSrym8M6PzFmARZuF5yb7muVNensjarpeq2pOJo9bkN9R9deGUDF52o&#10;7lVW4gfZ36i81YQJTZ5p9A0aYzVUDaxm3v6i5nFUEaoWNifFyab0crT6825Dwg69XEgRlOcresyk&#10;7HbMYo0hsIFIYlF82sfUcfo6bOgcpbihIvpgyJcvyxGH6u1x8hYOWWjenL9ZvG/bt1Loy1lzBUZK&#10;+SOgF+Wnl86GIlt1avcpZS7GqZeUsu1CWRM6OzxY52pQBgbWjsRO8VXnw7y0zLhnWRwVZFOEnFqv&#10;f/no4MT6FQxbUZqt1esQXjmV1hDyhdcFzi4wwx1MwPbvwHN+gUId0H8BT4haGUOewN4GpD9Vv1ph&#10;TvkXB066iwVPOBzrpVZreNKqc+dXUUb5eVzh17e7+gkAAP//AwBQSwMEFAAGAAgAAAAhAP7HsSjd&#10;AAAACQEAAA8AAABkcnMvZG93bnJldi54bWxMj8FOg0AQhu8mvsNmTLzZpcUSRJbGGL0YL2APetuy&#10;UyCys5RdCr69Yzzoceb/8s83+W6xvTjj6DtHCtarCARS7UxHjYL92/NNCsIHTUb3jlDBF3rYFZcX&#10;uc6Mm6nEcxUawSXkM62gDWHIpPR1i1b7lRuQODu60erA49hIM+qZy20vN1GUSKs74gutHvCxxfqz&#10;mqyCl9Or398m5VP5fkqr+eM4tY1Dpa6vlod7EAGX8AfDjz6rQ8FOBzeR8aJXEMfpHaMcrGMQDGyT&#10;7QbE4Xchi1z+/6D4BgAA//8DAFBLAQItABQABgAIAAAAIQC2gziS/gAAAOEBAAATAAAAAAAAAAAA&#10;AAAAAAAAAABbQ29udGVudF9UeXBlc10ueG1sUEsBAi0AFAAGAAgAAAAhADj9If/WAAAAlAEAAAsA&#10;AAAAAAAAAAAAAAAALwEAAF9yZWxzLy5yZWxzUEsBAi0AFAAGAAgAAAAhAN+PnwvOAQAAAwQAAA4A&#10;AAAAAAAAAAAAAAAALgIAAGRycy9lMm9Eb2MueG1sUEsBAi0AFAAGAAgAAAAhAP7HsSjdAAAACQEA&#10;AA8AAAAAAAAAAAAAAAAAKAQAAGRycy9kb3ducmV2LnhtbFBLBQYAAAAABAAEAPMAAAAyBQAAAAA=&#10;" strokecolor="black [3213]"/>
            </w:pict>
          </mc:Fallback>
        </mc:AlternateContent>
      </w:r>
      <w:r w:rsidR="005B2558" w:rsidRPr="0035489F">
        <w:rPr>
          <w:bCs/>
          <w:iCs/>
          <w:szCs w:val="28"/>
        </w:rPr>
        <w:t>Kính gử</w:t>
      </w:r>
      <w:r w:rsidRPr="0035489F">
        <w:rPr>
          <w:bCs/>
          <w:iCs/>
          <w:szCs w:val="28"/>
        </w:rPr>
        <w:t xml:space="preserve">i: </w:t>
      </w:r>
      <w:r w:rsidR="00126954" w:rsidRPr="0035489F">
        <w:rPr>
          <w:bCs/>
          <w:iCs/>
          <w:szCs w:val="28"/>
        </w:rPr>
        <w:t>Hội đồng</w:t>
      </w:r>
      <w:r w:rsidR="005B2558" w:rsidRPr="0035489F">
        <w:rPr>
          <w:bCs/>
          <w:iCs/>
          <w:szCs w:val="28"/>
        </w:rPr>
        <w:t xml:space="preserve"> nhân dân tỉnh</w:t>
      </w:r>
      <w:r w:rsidRPr="0035489F">
        <w:rPr>
          <w:bCs/>
          <w:iCs/>
          <w:szCs w:val="28"/>
        </w:rPr>
        <w:t>.</w:t>
      </w:r>
    </w:p>
    <w:p w14:paraId="5C248437" w14:textId="506E134F" w:rsidR="00324DC1" w:rsidRPr="0035489F" w:rsidRDefault="00324DC1" w:rsidP="005E3065">
      <w:pPr>
        <w:spacing w:before="40" w:line="360" w:lineRule="exact"/>
        <w:ind w:firstLine="720"/>
        <w:jc w:val="both"/>
        <w:rPr>
          <w:bCs/>
          <w:iCs/>
          <w:szCs w:val="28"/>
        </w:rPr>
      </w:pPr>
      <w:r w:rsidRPr="005E3065">
        <w:rPr>
          <w:rFonts w:eastAsia="Times New Roman" w:cs="Times New Roman"/>
          <w:iCs/>
          <w:szCs w:val="28"/>
          <w:lang w:eastAsia="x-none"/>
        </w:rPr>
        <w:t>Thực hiện quy định của Luật Ban hành văn bản quy phạm pháp luật</w:t>
      </w:r>
      <w:r w:rsidR="00597063" w:rsidRPr="005E3065">
        <w:rPr>
          <w:rFonts w:eastAsia="Times New Roman" w:cs="Times New Roman"/>
          <w:iCs/>
          <w:szCs w:val="28"/>
          <w:lang w:eastAsia="x-none"/>
        </w:rPr>
        <w:t>,</w:t>
      </w:r>
      <w:r w:rsidRPr="005E3065">
        <w:rPr>
          <w:rFonts w:eastAsia="Times New Roman" w:cs="Times New Roman"/>
          <w:iCs/>
          <w:szCs w:val="28"/>
          <w:lang w:eastAsia="x-none"/>
        </w:rPr>
        <w:t xml:space="preserve"> UBND tỉnh kính trình HĐND tỉnh dự thảo </w:t>
      </w:r>
      <w:bookmarkStart w:id="2" w:name="_Hlk233210743"/>
      <w:r w:rsidR="005E3065" w:rsidRPr="005E3065">
        <w:rPr>
          <w:rFonts w:eastAsia="Times New Roman" w:cs="Times New Roman"/>
          <w:iCs/>
          <w:szCs w:val="28"/>
          <w:lang w:eastAsia="x-none"/>
        </w:rPr>
        <w:t>Nghị quyết bãi bỏ toàn bộ Nghị quyết số 767/2025/NQ-HĐND ngày 10/10/2025 của HĐND tỉnh quy định danh mục các khoản thu, mức thu, cơ chế quản lý thu, chi dịch vụ phục vụ, hỗ trợ hoạt động giáo dục trong các cơ sở giáo dục công lập trên địa bàn tỉnh Hưng Yên từ năm học 2025-2026</w:t>
      </w:r>
      <w:bookmarkEnd w:id="2"/>
      <w:r w:rsidRPr="0035489F">
        <w:rPr>
          <w:bCs/>
          <w:iCs/>
          <w:szCs w:val="28"/>
        </w:rPr>
        <w:t>, cụ thể như sau:</w:t>
      </w:r>
    </w:p>
    <w:p w14:paraId="08ACE626" w14:textId="60127BE8" w:rsidR="005B2558" w:rsidRPr="0035489F" w:rsidRDefault="005B2558" w:rsidP="002C7F2C">
      <w:pPr>
        <w:spacing w:before="60" w:after="60" w:line="360" w:lineRule="exact"/>
        <w:jc w:val="both"/>
        <w:rPr>
          <w:b/>
          <w:bCs/>
          <w:iCs/>
          <w:szCs w:val="28"/>
        </w:rPr>
      </w:pPr>
      <w:r w:rsidRPr="0035489F">
        <w:rPr>
          <w:b/>
          <w:bCs/>
          <w:iCs/>
          <w:szCs w:val="28"/>
        </w:rPr>
        <w:tab/>
        <w:t>I. SỰ CẦN THIẾT BAN HÀNH VĂN BẢN</w:t>
      </w:r>
    </w:p>
    <w:p w14:paraId="5FAFF7C2" w14:textId="77777777" w:rsidR="00C50B46" w:rsidRPr="0035489F" w:rsidRDefault="00C73D50" w:rsidP="002C7F2C">
      <w:pPr>
        <w:spacing w:before="60" w:after="60" w:line="360" w:lineRule="exact"/>
        <w:ind w:firstLine="709"/>
        <w:jc w:val="both"/>
        <w:rPr>
          <w:bCs/>
          <w:iCs/>
          <w:szCs w:val="28"/>
        </w:rPr>
      </w:pPr>
      <w:r w:rsidRPr="0035489F">
        <w:rPr>
          <w:bCs/>
          <w:iCs/>
          <w:szCs w:val="28"/>
        </w:rPr>
        <w:t xml:space="preserve">1. </w:t>
      </w:r>
      <w:r w:rsidR="005B2558" w:rsidRPr="0035489F">
        <w:rPr>
          <w:bCs/>
          <w:iCs/>
          <w:szCs w:val="28"/>
        </w:rPr>
        <w:t>Cơ sở chính trị,</w:t>
      </w:r>
      <w:r w:rsidR="00876A8C" w:rsidRPr="0035489F">
        <w:rPr>
          <w:bCs/>
          <w:iCs/>
          <w:szCs w:val="28"/>
        </w:rPr>
        <w:t xml:space="preserve"> pháp lý</w:t>
      </w:r>
    </w:p>
    <w:p w14:paraId="17A1283B" w14:textId="50E49D09" w:rsidR="00944C14" w:rsidRPr="00944C14" w:rsidRDefault="00944C14" w:rsidP="00E540F7">
      <w:pPr>
        <w:spacing w:before="40" w:line="360" w:lineRule="exact"/>
        <w:ind w:firstLine="720"/>
        <w:jc w:val="both"/>
        <w:rPr>
          <w:rFonts w:eastAsia="Times New Roman" w:cs="Times New Roman"/>
          <w:iCs/>
          <w:szCs w:val="28"/>
          <w:lang w:eastAsia="x-none"/>
        </w:rPr>
      </w:pPr>
      <w:bookmarkStart w:id="3" w:name="_Hlk233210768"/>
      <w:bookmarkEnd w:id="0"/>
      <w:r w:rsidRPr="00A15C27">
        <w:rPr>
          <w:rFonts w:eastAsia="Times New Roman" w:cs="Times New Roman"/>
          <w:iCs/>
          <w:szCs w:val="28"/>
          <w:lang w:eastAsia="x-none"/>
        </w:rPr>
        <w:t>Luật</w:t>
      </w:r>
      <w:r w:rsidR="00A15C27" w:rsidRPr="00A15C27">
        <w:rPr>
          <w:rFonts w:eastAsia="Times New Roman" w:cs="Times New Roman"/>
          <w:iCs/>
          <w:szCs w:val="28"/>
          <w:lang w:eastAsia="x-none"/>
        </w:rPr>
        <w:t xml:space="preserve"> số 64/2025/QH15</w:t>
      </w:r>
      <w:r w:rsidRPr="00A15C27">
        <w:rPr>
          <w:rFonts w:eastAsia="Times New Roman" w:cs="Times New Roman"/>
          <w:iCs/>
          <w:szCs w:val="28"/>
          <w:lang w:eastAsia="x-none"/>
        </w:rPr>
        <w:t xml:space="preserve"> </w:t>
      </w:r>
      <w:r w:rsidR="00A15C27" w:rsidRPr="00A15C27">
        <w:rPr>
          <w:rFonts w:eastAsia="Times New Roman" w:cs="Times New Roman"/>
          <w:iCs/>
          <w:szCs w:val="28"/>
          <w:lang w:eastAsia="x-none"/>
        </w:rPr>
        <w:t xml:space="preserve">Luật </w:t>
      </w:r>
      <w:r w:rsidRPr="00A15C27">
        <w:rPr>
          <w:rFonts w:eastAsia="Times New Roman" w:cs="Times New Roman"/>
          <w:iCs/>
          <w:szCs w:val="28"/>
          <w:lang w:eastAsia="x-none"/>
        </w:rPr>
        <w:t>Ban hành văn bản quy phạm pháp luật;</w:t>
      </w:r>
    </w:p>
    <w:p w14:paraId="5BB35693" w14:textId="64431F73" w:rsidR="00944C14" w:rsidRDefault="00944C14" w:rsidP="00E540F7">
      <w:pPr>
        <w:spacing w:before="40" w:line="360" w:lineRule="exact"/>
        <w:ind w:firstLine="720"/>
        <w:jc w:val="both"/>
        <w:rPr>
          <w:rFonts w:eastAsia="Times New Roman" w:cs="Times New Roman"/>
          <w:iCs/>
          <w:szCs w:val="28"/>
          <w:lang w:eastAsia="x-none"/>
        </w:rPr>
      </w:pPr>
      <w:r w:rsidRPr="00944C14">
        <w:rPr>
          <w:rFonts w:eastAsia="Times New Roman" w:cs="Times New Roman"/>
          <w:iCs/>
          <w:szCs w:val="28"/>
          <w:lang w:eastAsia="x-none"/>
        </w:rPr>
        <w:t xml:space="preserve">Theo quy định tại Luật </w:t>
      </w:r>
      <w:r w:rsidR="00601C86" w:rsidRPr="00944C14">
        <w:rPr>
          <w:rFonts w:eastAsia="Times New Roman" w:cs="Times New Roman"/>
          <w:iCs/>
          <w:szCs w:val="28"/>
          <w:lang w:eastAsia="x-none"/>
        </w:rPr>
        <w:t>số 123/2025/QH15</w:t>
      </w:r>
      <w:r w:rsidR="00601C86" w:rsidRPr="00601C86">
        <w:rPr>
          <w:rFonts w:eastAsia="Times New Roman" w:cs="Times New Roman"/>
          <w:iCs/>
          <w:szCs w:val="28"/>
          <w:lang w:eastAsia="x-none"/>
        </w:rPr>
        <w:t xml:space="preserve"> sửa đổi, bổ sung một số điểu của Luật </w:t>
      </w:r>
      <w:r w:rsidRPr="00944C14">
        <w:rPr>
          <w:rFonts w:eastAsia="Times New Roman" w:cs="Times New Roman"/>
          <w:iCs/>
          <w:szCs w:val="28"/>
          <w:lang w:eastAsia="x-none"/>
        </w:rPr>
        <w:t>Giáo dục, thẩm quyền ban hành quy định về danh mục các khoản thu, mức thu dịch vụ phục vụ, hỗ trợ hoạt động giá</w:t>
      </w:r>
      <w:bookmarkStart w:id="4" w:name="_GoBack"/>
      <w:bookmarkEnd w:id="4"/>
      <w:r w:rsidRPr="00944C14">
        <w:rPr>
          <w:rFonts w:eastAsia="Times New Roman" w:cs="Times New Roman"/>
          <w:iCs/>
          <w:szCs w:val="28"/>
          <w:lang w:eastAsia="x-none"/>
        </w:rPr>
        <w:t>o dục trong cơ sở giáo dục công lập đã được chuyển giao từ HĐND tỉnh sang UBND tỉnh</w:t>
      </w:r>
      <w:bookmarkEnd w:id="3"/>
      <w:r w:rsidRPr="00944C14">
        <w:rPr>
          <w:rFonts w:eastAsia="Times New Roman" w:cs="Times New Roman"/>
          <w:iCs/>
          <w:szCs w:val="28"/>
          <w:lang w:eastAsia="x-none"/>
        </w:rPr>
        <w:t>.</w:t>
      </w:r>
    </w:p>
    <w:p w14:paraId="40DB40EC" w14:textId="77777777" w:rsidR="00487E69" w:rsidRPr="00FB6152" w:rsidRDefault="00487E69" w:rsidP="00487E69">
      <w:pPr>
        <w:spacing w:before="120" w:after="120" w:line="240" w:lineRule="auto"/>
        <w:ind w:firstLine="720"/>
        <w:jc w:val="both"/>
        <w:rPr>
          <w:color w:val="000000"/>
          <w:spacing w:val="-4"/>
          <w:szCs w:val="28"/>
        </w:rPr>
      </w:pPr>
      <w:r w:rsidRPr="00FB6152">
        <w:rPr>
          <w:color w:val="000000"/>
          <w:spacing w:val="-4"/>
          <w:szCs w:val="28"/>
        </w:rPr>
        <w:t>- Các văn bản pháp lý khác có liên quan.</w:t>
      </w:r>
    </w:p>
    <w:p w14:paraId="649F20C1" w14:textId="28DBB92C" w:rsidR="005B2558" w:rsidRPr="0035489F" w:rsidRDefault="005B2558" w:rsidP="002C7F2C">
      <w:pPr>
        <w:spacing w:before="60" w:after="60" w:line="360" w:lineRule="exact"/>
        <w:ind w:firstLine="720"/>
        <w:jc w:val="both"/>
        <w:rPr>
          <w:iCs/>
          <w:szCs w:val="28"/>
        </w:rPr>
      </w:pPr>
      <w:r w:rsidRPr="0035489F">
        <w:rPr>
          <w:iCs/>
          <w:szCs w:val="28"/>
        </w:rPr>
        <w:t>2. Cơ sở thực tiễn</w:t>
      </w:r>
    </w:p>
    <w:p w14:paraId="7401E9F1" w14:textId="77777777" w:rsidR="00944C14" w:rsidRDefault="00944C14" w:rsidP="00944C14">
      <w:pPr>
        <w:spacing w:before="40" w:line="360" w:lineRule="exact"/>
        <w:ind w:firstLine="720"/>
        <w:jc w:val="both"/>
        <w:rPr>
          <w:rFonts w:eastAsia="Times New Roman" w:cs="Times New Roman"/>
          <w:iCs/>
          <w:szCs w:val="28"/>
          <w:lang w:eastAsia="x-none"/>
        </w:rPr>
      </w:pPr>
      <w:r w:rsidRPr="00944C14">
        <w:rPr>
          <w:rFonts w:eastAsia="Times New Roman" w:cs="Times New Roman"/>
          <w:iCs/>
          <w:szCs w:val="28"/>
          <w:lang w:eastAsia="x-none"/>
        </w:rPr>
        <w:t xml:space="preserve">Nghị quyết số 767/2025/NQ-HĐND ngày 10/10/2025 </w:t>
      </w:r>
      <w:r w:rsidRPr="0035489F">
        <w:rPr>
          <w:bCs/>
          <w:iCs/>
          <w:szCs w:val="28"/>
        </w:rPr>
        <w:t>quy định danh mục các khoản thu, mức thu, cơ chế quản lý thu, chi dịch vụ phục vụ, hỗ trợ hoạt động giáo dục trong các cơ sở giáo dục công lập trên địa bàn tỉnh Hưng Yên từ năm học 2025-2026</w:t>
      </w:r>
      <w:r w:rsidRPr="00944C14">
        <w:rPr>
          <w:rFonts w:eastAsia="Times New Roman" w:cs="Times New Roman"/>
          <w:iCs/>
          <w:szCs w:val="28"/>
          <w:lang w:eastAsia="x-none"/>
        </w:rPr>
        <w:t xml:space="preserve"> do HĐND tỉnh ban hành không còn phù hợp về mặt thẩm quyền. </w:t>
      </w:r>
    </w:p>
    <w:p w14:paraId="2C607365" w14:textId="33C05176" w:rsidR="00944C14" w:rsidRPr="00944C14" w:rsidRDefault="00944C14" w:rsidP="00944C14">
      <w:pPr>
        <w:spacing w:before="40" w:line="360" w:lineRule="exact"/>
        <w:ind w:firstLine="720"/>
        <w:jc w:val="both"/>
        <w:rPr>
          <w:rFonts w:eastAsia="Times New Roman" w:cs="Times New Roman"/>
          <w:iCs/>
          <w:szCs w:val="28"/>
          <w:lang w:eastAsia="x-none"/>
        </w:rPr>
      </w:pPr>
      <w:r w:rsidRPr="00944C14">
        <w:rPr>
          <w:rFonts w:eastAsia="Times New Roman" w:cs="Times New Roman"/>
          <w:iCs/>
          <w:szCs w:val="28"/>
          <w:lang w:eastAsia="x-none"/>
        </w:rPr>
        <w:t>Theo Điều 8 Luật Ban hành văn bản quy phạm pháp luật, cần thiết phải ban hành Nghị quyết bãi bỏ toàn bộ Nghị quyết 767/2025/NQ-HĐND</w:t>
      </w:r>
    </w:p>
    <w:p w14:paraId="498C5474" w14:textId="0B37BB4B" w:rsidR="005B2558" w:rsidRPr="0035489F" w:rsidRDefault="005B2558" w:rsidP="002C7F2C">
      <w:pPr>
        <w:spacing w:before="60" w:after="60" w:line="360" w:lineRule="exact"/>
        <w:ind w:firstLine="720"/>
        <w:jc w:val="both"/>
        <w:rPr>
          <w:b/>
          <w:iCs/>
          <w:szCs w:val="28"/>
        </w:rPr>
      </w:pPr>
      <w:r w:rsidRPr="0035489F">
        <w:rPr>
          <w:b/>
          <w:iCs/>
          <w:szCs w:val="28"/>
        </w:rPr>
        <w:lastRenderedPageBreak/>
        <w:t>II. MỤC ĐÍCH BAN HÀNH VĂN BẢN, QUAN ĐIỂM XÂY DỰNG DỰ THẢO VĂN BẢN</w:t>
      </w:r>
    </w:p>
    <w:p w14:paraId="7EB11994" w14:textId="77777777" w:rsidR="00944C14" w:rsidRPr="00944C14" w:rsidRDefault="00944C14" w:rsidP="00944C14">
      <w:pPr>
        <w:spacing w:before="40" w:line="360" w:lineRule="exact"/>
        <w:ind w:firstLine="720"/>
        <w:jc w:val="both"/>
        <w:rPr>
          <w:bCs/>
          <w:iCs/>
          <w:szCs w:val="28"/>
        </w:rPr>
      </w:pPr>
      <w:r w:rsidRPr="00944C14">
        <w:rPr>
          <w:bCs/>
          <w:iCs/>
          <w:szCs w:val="28"/>
        </w:rPr>
        <w:t>Bãi bỏ văn bản không còn phù hợp thẩm quyền để đảm bảo tính hợp hiến, hợp pháp và tính thống nhất của hệ thống pháp luật, tạo cơ sở pháp lý để UBND tỉnh ban hành Quyết định mới thay thế theo đúng thẩm quyền.</w:t>
      </w:r>
    </w:p>
    <w:p w14:paraId="3BE5FE27" w14:textId="09A6994F" w:rsidR="002C64F0" w:rsidRPr="0035489F" w:rsidRDefault="002C64F0" w:rsidP="002C7F2C">
      <w:pPr>
        <w:spacing w:before="60" w:after="60" w:line="360" w:lineRule="exact"/>
        <w:ind w:firstLine="720"/>
        <w:jc w:val="both"/>
        <w:rPr>
          <w:b/>
          <w:iCs/>
          <w:szCs w:val="28"/>
        </w:rPr>
      </w:pPr>
      <w:r w:rsidRPr="0035489F">
        <w:rPr>
          <w:b/>
          <w:iCs/>
          <w:szCs w:val="28"/>
        </w:rPr>
        <w:t>III. QUÁ TRÌNH XÂY DỰNG DỰ THẢO VĂN BẢN</w:t>
      </w:r>
    </w:p>
    <w:p w14:paraId="70BDDCB1" w14:textId="77777777" w:rsidR="00944C14" w:rsidRDefault="00715CFE" w:rsidP="00715CFE">
      <w:pPr>
        <w:spacing w:before="120" w:after="120" w:line="360" w:lineRule="exact"/>
        <w:ind w:firstLine="720"/>
        <w:jc w:val="both"/>
        <w:rPr>
          <w:rFonts w:eastAsia="Times New Roman" w:cs="Times New Roman"/>
          <w:iCs/>
          <w:color w:val="000000"/>
          <w:szCs w:val="28"/>
        </w:rPr>
      </w:pPr>
      <w:r w:rsidRPr="0035489F">
        <w:rPr>
          <w:rFonts w:eastAsia="Times New Roman" w:cs="Times New Roman"/>
          <w:iCs/>
          <w:color w:val="000000"/>
          <w:szCs w:val="28"/>
        </w:rPr>
        <w:t xml:space="preserve">Thực hiện </w:t>
      </w:r>
    </w:p>
    <w:p w14:paraId="2BCC25F4" w14:textId="00C6931A" w:rsidR="00944C14" w:rsidRDefault="00944C14" w:rsidP="00715CFE">
      <w:pPr>
        <w:spacing w:before="120" w:after="120" w:line="360" w:lineRule="exact"/>
        <w:ind w:firstLine="720"/>
        <w:jc w:val="both"/>
        <w:rPr>
          <w:rFonts w:eastAsia="Times New Roman" w:cs="Times New Roman"/>
          <w:iCs/>
          <w:color w:val="000000"/>
          <w:szCs w:val="28"/>
        </w:rPr>
      </w:pPr>
      <w:r>
        <w:rPr>
          <w:rFonts w:ascii="Google Sans Text" w:hAnsi="Google Sans Text"/>
          <w:color w:val="303030"/>
          <w:shd w:val="clear" w:color="auto" w:fill="FFFFFF"/>
        </w:rPr>
        <w:t>(Sở GD&amp;ĐT tóm tắt quá trình lấy ý kiến các cơ quan, đăng tải cổng thông tin điện tử, và kết quả thẩm định của Sở Tư pháp tại đây).</w:t>
      </w:r>
    </w:p>
    <w:p w14:paraId="49C362CC" w14:textId="51D8C5D3" w:rsidR="00715CFE" w:rsidRPr="0035489F" w:rsidRDefault="00715CFE" w:rsidP="00715CFE">
      <w:pPr>
        <w:spacing w:before="120" w:after="120" w:line="360" w:lineRule="exact"/>
        <w:ind w:firstLine="720"/>
        <w:jc w:val="both"/>
        <w:rPr>
          <w:rFonts w:ascii="TimesNewRomanPSMT" w:eastAsia="Times New Roman" w:hAnsi="TimesNewRomanPSMT" w:cs="Times New Roman"/>
          <w:color w:val="000000"/>
          <w:szCs w:val="28"/>
        </w:rPr>
      </w:pPr>
      <w:r w:rsidRPr="0035489F">
        <w:rPr>
          <w:rFonts w:eastAsia="Times New Roman" w:cs="Times New Roman"/>
          <w:iCs/>
          <w:color w:val="000000"/>
          <w:szCs w:val="28"/>
        </w:rPr>
        <w:t xml:space="preserve"> Thực hiện Công văn số 152/HĐND-VHXH ngày 09/9/2025 </w:t>
      </w:r>
      <w:r w:rsidRPr="0035489F">
        <w:rPr>
          <w:rFonts w:ascii="TimesNewRomanPSMT" w:eastAsia="Times New Roman" w:hAnsi="TimesNewRomanPSMT" w:cs="Times New Roman"/>
          <w:color w:val="000000"/>
          <w:szCs w:val="28"/>
        </w:rPr>
        <w:t>về việc cho ý kiến áp dụng trình tự, thủ tục rút gọn trong xây dựng Nghị quyết của HĐND tỉnh</w:t>
      </w:r>
      <w:r w:rsidRPr="0035489F">
        <w:rPr>
          <w:rFonts w:eastAsia="Times New Roman" w:cs="Times New Roman"/>
          <w:iCs/>
          <w:color w:val="000000"/>
          <w:szCs w:val="28"/>
        </w:rPr>
        <w:t xml:space="preserve">; </w:t>
      </w:r>
      <w:r w:rsidRPr="0035489F">
        <w:rPr>
          <w:rFonts w:ascii="TimesNewRomanPSMT" w:eastAsia="Times New Roman" w:hAnsi="TimesNewRomanPSMT" w:cs="Times New Roman"/>
          <w:color w:val="000000"/>
          <w:szCs w:val="28"/>
        </w:rPr>
        <w:t>Công văn số 1381/UBND-KGVX</w:t>
      </w:r>
      <w:r w:rsidRPr="0035489F">
        <w:rPr>
          <w:rFonts w:eastAsia="Times New Roman" w:cs="Times New Roman"/>
          <w:color w:val="000000"/>
          <w:szCs w:val="28"/>
        </w:rPr>
        <w:t xml:space="preserve"> ngày 10/9/2025 của UBND tỉnh </w:t>
      </w:r>
      <w:r w:rsidRPr="0035489F">
        <w:rPr>
          <w:rFonts w:ascii="TimesNewRomanPSMT" w:eastAsia="Times New Roman" w:hAnsi="TimesNewRomanPSMT" w:cs="Times New Roman"/>
          <w:color w:val="000000"/>
          <w:szCs w:val="28"/>
        </w:rPr>
        <w:t xml:space="preserve">về việc </w:t>
      </w:r>
      <w:r w:rsidRPr="0035489F">
        <w:rPr>
          <w:rFonts w:eastAsia="Times New Roman" w:cs="Times New Roman"/>
          <w:szCs w:val="28"/>
        </w:rPr>
        <w:t>xây dựng Nghị quyết của HĐND tỉnh quy định một số khoản thu dịch vụ phục vụ, hỗ trợ hoạt động giáo dục trong các cơ sở giáo dục công lập trên địa bàn tỉnh Hưng Yên từ năm học 2025-2026 theo trình tự, thủ tục rút gọn</w:t>
      </w:r>
      <w:r w:rsidRPr="0035489F">
        <w:rPr>
          <w:rFonts w:ascii="TimesNewRomanPSMT" w:eastAsia="Times New Roman" w:hAnsi="TimesNewRomanPSMT" w:cs="Times New Roman"/>
          <w:color w:val="000000"/>
          <w:szCs w:val="28"/>
        </w:rPr>
        <w:t xml:space="preserve">, </w:t>
      </w:r>
      <w:r w:rsidRPr="0035489F">
        <w:rPr>
          <w:rFonts w:eastAsia="Times New Roman" w:cs="Times New Roman"/>
          <w:iCs/>
          <w:color w:val="000000"/>
          <w:szCs w:val="28"/>
        </w:rPr>
        <w:t xml:space="preserve">Sở Giáo dục và Đào tạo đã </w:t>
      </w:r>
      <w:r w:rsidRPr="0035489F">
        <w:rPr>
          <w:rFonts w:ascii="TimesNewRomanPSMT" w:eastAsia="Times New Roman" w:hAnsi="TimesNewRomanPSMT" w:cs="Times New Roman"/>
          <w:color w:val="000000"/>
          <w:szCs w:val="28"/>
        </w:rPr>
        <w:t xml:space="preserve">thành lập Ban soạn thảo và Tổ biên tập xây dựng dự thảo các Nghị quyết của Hội đồng nhân dân tỉnh, tham mưu xây dựng Dự thảo Nghị quyết của Hội đồng nhân dân tỉnh tỉnh quy định một số khoản thu dịch vụ phục vụ, hỗ trợ hoạt động giáo dục trong các cơ sở giáo dục công lập trên địa bàn tỉnh Hưng Yên năm học 2025-2026 xin ý kiến UBMTTQ, các sở ngành, địa phương liên quan (Công văn số 1118/SGDĐT-KHTC ngày 24/9/2025). </w:t>
      </w:r>
    </w:p>
    <w:p w14:paraId="5D4A618E" w14:textId="279838F6" w:rsidR="006042A5" w:rsidRPr="0035489F" w:rsidRDefault="006042A5" w:rsidP="006042A5">
      <w:pPr>
        <w:spacing w:before="120" w:after="120" w:line="360" w:lineRule="exact"/>
        <w:ind w:firstLine="720"/>
        <w:jc w:val="both"/>
        <w:rPr>
          <w:rFonts w:ascii="TimesNewRomanPSMT" w:eastAsia="Times New Roman" w:hAnsi="TimesNewRomanPSMT" w:cs="Times New Roman"/>
          <w:color w:val="000000"/>
          <w:szCs w:val="28"/>
        </w:rPr>
      </w:pPr>
      <w:r w:rsidRPr="0035489F">
        <w:rPr>
          <w:rFonts w:ascii="TimesNewRomanPSMT" w:eastAsia="Times New Roman" w:hAnsi="TimesNewRomanPSMT" w:cs="Times New Roman"/>
          <w:color w:val="000000"/>
          <w:szCs w:val="28"/>
        </w:rPr>
        <w:t>Để thực hiện xây dựng dự thảo Nghị quyết, UBND tỉnh đã chủ trì tổ chức các cuộc họp vào các ngày 17/9/2025 và ngày 3</w:t>
      </w:r>
      <w:r w:rsidR="0022191B" w:rsidRPr="0035489F">
        <w:rPr>
          <w:rFonts w:ascii="TimesNewRomanPSMT" w:eastAsia="Times New Roman" w:hAnsi="TimesNewRomanPSMT" w:cs="Times New Roman"/>
          <w:color w:val="000000"/>
          <w:szCs w:val="28"/>
        </w:rPr>
        <w:t>0</w:t>
      </w:r>
      <w:r w:rsidRPr="0035489F">
        <w:rPr>
          <w:rFonts w:ascii="TimesNewRomanPSMT" w:eastAsia="Times New Roman" w:hAnsi="TimesNewRomanPSMT" w:cs="Times New Roman"/>
          <w:color w:val="000000"/>
          <w:szCs w:val="28"/>
        </w:rPr>
        <w:t>/9/2025 do</w:t>
      </w:r>
      <w:r w:rsidR="00715CFE" w:rsidRPr="0035489F">
        <w:rPr>
          <w:rFonts w:ascii="TimesNewRomanPSMT" w:eastAsia="Times New Roman" w:hAnsi="TimesNewRomanPSMT" w:cs="Times New Roman"/>
          <w:color w:val="000000"/>
          <w:szCs w:val="28"/>
        </w:rPr>
        <w:t xml:space="preserve"> đồng chí Phạm </w:t>
      </w:r>
      <w:r w:rsidRPr="0035489F">
        <w:rPr>
          <w:rFonts w:ascii="TimesNewRomanPSMT" w:eastAsia="Times New Roman" w:hAnsi="TimesNewRomanPSMT" w:cs="Times New Roman"/>
          <w:color w:val="000000"/>
          <w:szCs w:val="28"/>
        </w:rPr>
        <w:t>V</w:t>
      </w:r>
      <w:r w:rsidR="00715CFE" w:rsidRPr="0035489F">
        <w:rPr>
          <w:rFonts w:ascii="TimesNewRomanPSMT" w:eastAsia="Times New Roman" w:hAnsi="TimesNewRomanPSMT" w:cs="Times New Roman"/>
          <w:color w:val="000000"/>
          <w:szCs w:val="28"/>
        </w:rPr>
        <w:t xml:space="preserve">ăn Nghiêm, Phó chủ tịch UBND tỉnh </w:t>
      </w:r>
      <w:r w:rsidRPr="0035489F">
        <w:rPr>
          <w:rFonts w:ascii="TimesNewRomanPSMT" w:eastAsia="Times New Roman" w:hAnsi="TimesNewRomanPSMT" w:cs="Times New Roman"/>
          <w:color w:val="000000"/>
          <w:szCs w:val="28"/>
        </w:rPr>
        <w:t>chủ trì với sự tham gia của đại diện lãnh đạo</w:t>
      </w:r>
      <w:r w:rsidR="00162418" w:rsidRPr="00162418">
        <w:rPr>
          <w:rFonts w:ascii="TimesNewRomanPSMT" w:eastAsia="Times New Roman" w:hAnsi="TimesNewRomanPSMT" w:cs="Times New Roman"/>
          <w:color w:val="000000"/>
          <w:szCs w:val="28"/>
        </w:rPr>
        <w:t>,</w:t>
      </w:r>
      <w:r w:rsidRPr="0035489F">
        <w:rPr>
          <w:rFonts w:ascii="TimesNewRomanPSMT" w:eastAsia="Times New Roman" w:hAnsi="TimesNewRomanPSMT" w:cs="Times New Roman"/>
          <w:color w:val="000000"/>
          <w:szCs w:val="28"/>
        </w:rPr>
        <w:t xml:space="preserve"> chuyên viên </w:t>
      </w:r>
      <w:r w:rsidR="00162418" w:rsidRPr="00162418">
        <w:rPr>
          <w:rFonts w:ascii="TimesNewRomanPSMT" w:eastAsia="Times New Roman" w:hAnsi="TimesNewRomanPSMT" w:cs="Times New Roman"/>
          <w:color w:val="000000"/>
          <w:szCs w:val="28"/>
        </w:rPr>
        <w:t xml:space="preserve">của </w:t>
      </w:r>
      <w:r w:rsidRPr="0035489F">
        <w:rPr>
          <w:rFonts w:ascii="TimesNewRomanPSMT" w:eastAsia="Times New Roman" w:hAnsi="TimesNewRomanPSMT" w:cs="Times New Roman"/>
          <w:color w:val="000000"/>
          <w:szCs w:val="28"/>
        </w:rPr>
        <w:t>các sở</w:t>
      </w:r>
      <w:r w:rsidR="00162418" w:rsidRPr="00944C14">
        <w:rPr>
          <w:rFonts w:ascii="TimesNewRomanPSMT" w:eastAsia="Times New Roman" w:hAnsi="TimesNewRomanPSMT" w:cs="Times New Roman"/>
          <w:color w:val="000000"/>
          <w:szCs w:val="28"/>
        </w:rPr>
        <w:t>,</w:t>
      </w:r>
      <w:r w:rsidRPr="0035489F">
        <w:rPr>
          <w:rFonts w:ascii="TimesNewRomanPSMT" w:eastAsia="Times New Roman" w:hAnsi="TimesNewRomanPSMT" w:cs="Times New Roman"/>
          <w:color w:val="000000"/>
          <w:szCs w:val="28"/>
        </w:rPr>
        <w:t xml:space="preserve"> Sở Giáo dục và Đào tạo, Sở Tài chính, Sở Tư pháp, Sở Nội vụ, Ban Văn hóa – Xã hội HĐND tỉnh.</w:t>
      </w:r>
    </w:p>
    <w:p w14:paraId="1B78EC56" w14:textId="77777777" w:rsidR="006042A5" w:rsidRPr="0035489F" w:rsidRDefault="006042A5" w:rsidP="006042A5">
      <w:pPr>
        <w:spacing w:before="120" w:after="120" w:line="360" w:lineRule="exact"/>
        <w:ind w:firstLine="720"/>
        <w:jc w:val="both"/>
        <w:rPr>
          <w:iCs/>
          <w:szCs w:val="28"/>
        </w:rPr>
      </w:pPr>
      <w:r w:rsidRPr="0035489F">
        <w:rPr>
          <w:iCs/>
          <w:szCs w:val="28"/>
        </w:rPr>
        <w:t xml:space="preserve">Thực hiện nhiệm vụ được giao, Sở Giáo dục và Đào tạo đã </w:t>
      </w:r>
      <w:r w:rsidRPr="0035489F">
        <w:rPr>
          <w:rFonts w:ascii="TimesNewRomanPSMT" w:hAnsi="TimesNewRomanPSMT"/>
          <w:color w:val="000000"/>
          <w:szCs w:val="28"/>
        </w:rPr>
        <w:t xml:space="preserve">chủ trì, phối hợp với các cơ quan, đơn vị liên quan tham mưu tổ chức triển khai, thực hiện trình tự, thủ tục xây dựng văn bản quy phạm pháp luật rút gọn đối với Nghị quyết của Hội đồng nhân dân tỉnh tỉnh quy định một số khoản thu dịch vụ phục vụ, hỗ trợ hoạt động giáo dục trong các cơ sở giáo dục công lập trên địa bàn tỉnh Hưng Yên năm học 2025-2026 theo trình tự, thủ tục rút gọn và trình UBND tỉnh. </w:t>
      </w:r>
    </w:p>
    <w:p w14:paraId="090F581E" w14:textId="425FC6B1" w:rsidR="006042A5" w:rsidRPr="0035489F" w:rsidRDefault="006042A5" w:rsidP="006042A5">
      <w:pPr>
        <w:spacing w:before="120" w:after="120" w:line="340" w:lineRule="exact"/>
        <w:ind w:firstLine="720"/>
        <w:jc w:val="both"/>
        <w:rPr>
          <w:iCs/>
          <w:szCs w:val="28"/>
        </w:rPr>
      </w:pPr>
      <w:r w:rsidRPr="0035489F">
        <w:rPr>
          <w:iCs/>
          <w:szCs w:val="28"/>
        </w:rPr>
        <w:t>Sau khi Sở Giáo dục và Đào tạo trình UBND tỉnh, UBND tỉnh gửi hồ sơ sang ban văn hóa xã hội của HDND tỉnh để thẩm tra.</w:t>
      </w:r>
    </w:p>
    <w:p w14:paraId="3DC34F98" w14:textId="7AF0B7AF" w:rsidR="002C64F0" w:rsidRPr="0035489F" w:rsidRDefault="002C64F0" w:rsidP="002C7F2C">
      <w:pPr>
        <w:spacing w:before="60" w:after="60" w:line="360" w:lineRule="exact"/>
        <w:ind w:firstLine="720"/>
        <w:jc w:val="both"/>
        <w:rPr>
          <w:b/>
          <w:iCs/>
          <w:szCs w:val="28"/>
        </w:rPr>
      </w:pPr>
      <w:r w:rsidRPr="0035489F">
        <w:rPr>
          <w:b/>
          <w:iCs/>
          <w:szCs w:val="28"/>
        </w:rPr>
        <w:t>IV. BỐ CỤC VÀ NỘI DUNG CƠ BẢN CỦA DỰ THẢO VĂN BẢN</w:t>
      </w:r>
    </w:p>
    <w:p w14:paraId="2186F374" w14:textId="4A772433" w:rsidR="00944C14" w:rsidRPr="00944C14" w:rsidRDefault="007363C3" w:rsidP="00944C14">
      <w:pPr>
        <w:spacing w:before="120" w:after="120" w:line="360" w:lineRule="exact"/>
        <w:ind w:firstLine="720"/>
        <w:jc w:val="both"/>
        <w:rPr>
          <w:rFonts w:ascii="TimesNewRomanPSMT" w:hAnsi="TimesNewRomanPSMT"/>
          <w:color w:val="000000"/>
          <w:szCs w:val="28"/>
        </w:rPr>
      </w:pPr>
      <w:r w:rsidRPr="00601C86">
        <w:rPr>
          <w:rFonts w:ascii="TimesNewRomanPSMT" w:hAnsi="TimesNewRomanPSMT"/>
          <w:color w:val="000000"/>
          <w:szCs w:val="28"/>
        </w:rPr>
        <w:t>Nghị quyết</w:t>
      </w:r>
      <w:r w:rsidR="00944C14" w:rsidRPr="00944C14">
        <w:rPr>
          <w:rFonts w:ascii="TimesNewRomanPSMT" w:hAnsi="TimesNewRomanPSMT"/>
          <w:color w:val="000000"/>
          <w:szCs w:val="28"/>
        </w:rPr>
        <w:t xml:space="preserve"> gồm 02 Điều:</w:t>
      </w:r>
    </w:p>
    <w:p w14:paraId="513663CF" w14:textId="60B83328" w:rsidR="00944C14" w:rsidRDefault="00944C14" w:rsidP="00944C14">
      <w:pPr>
        <w:spacing w:before="120" w:after="120" w:line="360" w:lineRule="exact"/>
        <w:ind w:firstLine="720"/>
        <w:jc w:val="both"/>
        <w:rPr>
          <w:rFonts w:ascii="TimesNewRomanPSMT" w:hAnsi="TimesNewRomanPSMT"/>
          <w:color w:val="000000"/>
          <w:szCs w:val="28"/>
        </w:rPr>
      </w:pPr>
      <w:r w:rsidRPr="007363C3">
        <w:rPr>
          <w:rFonts w:ascii="TimesNewRomanPSMT" w:hAnsi="TimesNewRomanPSMT"/>
          <w:b/>
          <w:color w:val="000000"/>
          <w:szCs w:val="28"/>
        </w:rPr>
        <w:lastRenderedPageBreak/>
        <w:t>Điều 1: Bãi bỏ toàn bộ Nghị quyết số 767/2025/NQ-HĐND ngày 10 tháng 10 năm 2025</w:t>
      </w:r>
      <w:r w:rsidRPr="00944C14">
        <w:rPr>
          <w:rFonts w:ascii="TimesNewRomanPSMT" w:hAnsi="TimesNewRomanPSMT"/>
          <w:color w:val="000000"/>
          <w:szCs w:val="28"/>
        </w:rPr>
        <w:t>.</w:t>
      </w:r>
    </w:p>
    <w:p w14:paraId="3CF65B62" w14:textId="77777777" w:rsidR="007363C3" w:rsidRPr="007363C3" w:rsidRDefault="007363C3" w:rsidP="007363C3">
      <w:pPr>
        <w:pStyle w:val="NormalWeb"/>
        <w:shd w:val="clear" w:color="auto" w:fill="FFFFFF"/>
        <w:spacing w:before="120" w:beforeAutospacing="0" w:after="120" w:afterAutospacing="0" w:line="360" w:lineRule="exact"/>
        <w:ind w:firstLine="720"/>
        <w:jc w:val="both"/>
        <w:rPr>
          <w:iCs/>
          <w:sz w:val="28"/>
          <w:szCs w:val="28"/>
        </w:rPr>
      </w:pPr>
      <w:r w:rsidRPr="00F62C8A">
        <w:rPr>
          <w:iCs/>
          <w:sz w:val="28"/>
          <w:szCs w:val="28"/>
        </w:rPr>
        <w:t>Bãi bỏ toàn bộ Nghị quyết số 767/2025/NQ-HĐND ngày 10 tháng 10 năm 2025 của Hội đồng nhân dân tỉnh Hưng Yên quy định danh mục các khoản thu, mức thu, cơ chế quản lý thu, chi dịch vụ phục vụ, hỗ trợ hoạt động giáo dục trong các cơ sở giáo dục công lập trên địa bàn tỉnh Hưng Yên từ năm học 2025-2026</w:t>
      </w:r>
      <w:r w:rsidRPr="007363C3">
        <w:rPr>
          <w:iCs/>
          <w:sz w:val="28"/>
          <w:szCs w:val="28"/>
        </w:rPr>
        <w:t>.</w:t>
      </w:r>
    </w:p>
    <w:p w14:paraId="2E9FDEA8" w14:textId="77777777" w:rsidR="00944C14" w:rsidRPr="007363C3" w:rsidRDefault="00944C14" w:rsidP="00944C14">
      <w:pPr>
        <w:spacing w:before="120" w:after="120" w:line="360" w:lineRule="exact"/>
        <w:ind w:firstLine="720"/>
        <w:jc w:val="both"/>
        <w:rPr>
          <w:rFonts w:ascii="TimesNewRomanPSMT" w:hAnsi="TimesNewRomanPSMT"/>
          <w:b/>
          <w:color w:val="000000"/>
          <w:szCs w:val="28"/>
        </w:rPr>
      </w:pPr>
      <w:r w:rsidRPr="007363C3">
        <w:rPr>
          <w:rFonts w:ascii="TimesNewRomanPSMT" w:hAnsi="TimesNewRomanPSMT"/>
          <w:b/>
          <w:color w:val="000000"/>
          <w:szCs w:val="28"/>
        </w:rPr>
        <w:t>Điều 2: Điều khoản thi hành.</w:t>
      </w:r>
    </w:p>
    <w:p w14:paraId="0E0C9F22" w14:textId="77777777" w:rsidR="007363C3" w:rsidRPr="00F62C8A" w:rsidRDefault="007363C3" w:rsidP="007363C3">
      <w:pPr>
        <w:pStyle w:val="NormalWeb"/>
        <w:shd w:val="clear" w:color="auto" w:fill="FFFFFF"/>
        <w:spacing w:before="120" w:beforeAutospacing="0" w:after="120" w:afterAutospacing="0" w:line="360" w:lineRule="exact"/>
        <w:ind w:firstLine="720"/>
        <w:jc w:val="both"/>
        <w:rPr>
          <w:iCs/>
          <w:sz w:val="28"/>
          <w:szCs w:val="28"/>
        </w:rPr>
      </w:pPr>
      <w:r w:rsidRPr="00F62C8A">
        <w:rPr>
          <w:iCs/>
          <w:sz w:val="28"/>
          <w:szCs w:val="28"/>
        </w:rPr>
        <w:t>Nghị quyết này đã được Hội đồng nhân dân tỉnh Hưng Yên khóa..., kỳ họp thứ... thông qua ngày... tháng... năm... và có hiệu lực từ ngày... tháng... năm...</w:t>
      </w:r>
      <w:r w:rsidRPr="007363C3">
        <w:rPr>
          <w:i/>
          <w:iCs/>
          <w:spacing w:val="4"/>
          <w:sz w:val="28"/>
          <w:szCs w:val="28"/>
        </w:rPr>
        <w:t>./.</w:t>
      </w:r>
    </w:p>
    <w:p w14:paraId="1EC51A05" w14:textId="09919204" w:rsidR="002B764B" w:rsidRPr="0035489F" w:rsidRDefault="004C338C" w:rsidP="002C7F2C">
      <w:pPr>
        <w:spacing w:before="60" w:after="60" w:line="360" w:lineRule="exact"/>
        <w:ind w:firstLine="720"/>
        <w:jc w:val="both"/>
        <w:rPr>
          <w:b/>
          <w:color w:val="000000"/>
          <w:szCs w:val="28"/>
          <w:lang w:val="pt-BR"/>
        </w:rPr>
      </w:pPr>
      <w:r w:rsidRPr="0035489F">
        <w:rPr>
          <w:b/>
          <w:color w:val="000000"/>
          <w:szCs w:val="28"/>
          <w:lang w:val="pt-BR"/>
        </w:rPr>
        <w:t>IV.</w:t>
      </w:r>
      <w:r w:rsidRPr="0035489F">
        <w:rPr>
          <w:color w:val="000000"/>
          <w:szCs w:val="28"/>
          <w:lang w:val="pt-BR"/>
        </w:rPr>
        <w:t xml:space="preserve"> </w:t>
      </w:r>
      <w:r w:rsidRPr="0035489F">
        <w:rPr>
          <w:b/>
          <w:color w:val="000000"/>
          <w:szCs w:val="28"/>
          <w:lang w:val="pt-BR"/>
        </w:rPr>
        <w:t>DỰ KIẾN NGUỒN LỰC, ĐIỀU KIỆN ĐẢM BẢO CHO VIỆC THI HÀNH VĂN BẢN VÀ THỜI GIAN TRÌNH BAN HÀNH</w:t>
      </w:r>
    </w:p>
    <w:p w14:paraId="734082A6" w14:textId="2D47AE79" w:rsidR="00944C14" w:rsidRDefault="00944C14" w:rsidP="002C7F2C">
      <w:pPr>
        <w:spacing w:before="60" w:after="60" w:line="360" w:lineRule="exact"/>
        <w:ind w:firstLine="720"/>
        <w:jc w:val="both"/>
        <w:rPr>
          <w:szCs w:val="28"/>
          <w:lang w:val="pt-BR"/>
        </w:rPr>
      </w:pPr>
      <w:r w:rsidRPr="0035489F">
        <w:rPr>
          <w:szCs w:val="28"/>
          <w:lang w:val="pt-BR"/>
        </w:rPr>
        <w:t xml:space="preserve">Dự kiến </w:t>
      </w:r>
      <w:r>
        <w:rPr>
          <w:szCs w:val="28"/>
          <w:lang w:val="pt-BR"/>
        </w:rPr>
        <w:t>nguồn lực: từ nguồn ngân sách tỉnh.</w:t>
      </w:r>
    </w:p>
    <w:p w14:paraId="267BE945" w14:textId="3070D24C" w:rsidR="004C338C" w:rsidRPr="0035489F" w:rsidRDefault="004C338C" w:rsidP="002C7F2C">
      <w:pPr>
        <w:spacing w:before="60" w:after="60" w:line="360" w:lineRule="exact"/>
        <w:ind w:firstLine="720"/>
        <w:jc w:val="both"/>
        <w:rPr>
          <w:szCs w:val="28"/>
          <w:lang w:val="pt-BR"/>
        </w:rPr>
      </w:pPr>
      <w:r w:rsidRPr="0035489F">
        <w:rPr>
          <w:szCs w:val="28"/>
          <w:lang w:val="pt-BR"/>
        </w:rPr>
        <w:t xml:space="preserve">Dự kiến thời gian trình ban hành vào kỳ </w:t>
      </w:r>
      <w:r w:rsidR="00C44876" w:rsidRPr="0035489F">
        <w:rPr>
          <w:szCs w:val="28"/>
          <w:lang w:val="pt-BR"/>
        </w:rPr>
        <w:t>họp</w:t>
      </w:r>
      <w:r w:rsidRPr="0035489F">
        <w:rPr>
          <w:szCs w:val="28"/>
          <w:lang w:val="pt-BR"/>
        </w:rPr>
        <w:t xml:space="preserve"> củ</w:t>
      </w:r>
      <w:r w:rsidR="00B531AB" w:rsidRPr="0035489F">
        <w:rPr>
          <w:szCs w:val="28"/>
          <w:lang w:val="pt-BR"/>
        </w:rPr>
        <w:t>a HĐND tháng ...</w:t>
      </w:r>
      <w:r w:rsidRPr="0035489F">
        <w:rPr>
          <w:szCs w:val="28"/>
          <w:lang w:val="pt-BR"/>
        </w:rPr>
        <w:t>/2025.</w:t>
      </w:r>
    </w:p>
    <w:p w14:paraId="6A41ECDF" w14:textId="5EF25654" w:rsidR="004C338C" w:rsidRPr="0035489F" w:rsidRDefault="004C338C" w:rsidP="002C7F2C">
      <w:pPr>
        <w:spacing w:before="60" w:after="60" w:line="360" w:lineRule="exact"/>
        <w:ind w:firstLine="720"/>
        <w:jc w:val="both"/>
        <w:rPr>
          <w:szCs w:val="28"/>
          <w:lang w:val="pt-BR"/>
        </w:rPr>
      </w:pPr>
      <w:r w:rsidRPr="0035489F">
        <w:rPr>
          <w:szCs w:val="28"/>
          <w:lang w:val="pt-BR"/>
        </w:rPr>
        <w:t>Trên đây là Tờ trình về</w:t>
      </w:r>
      <w:r w:rsidR="00C44876" w:rsidRPr="0035489F">
        <w:rPr>
          <w:szCs w:val="28"/>
          <w:lang w:val="pt-BR"/>
        </w:rPr>
        <w:t xml:space="preserve"> việc ban hành </w:t>
      </w:r>
      <w:r w:rsidR="00944C14">
        <w:rPr>
          <w:szCs w:val="28"/>
          <w:lang w:val="pt-BR"/>
        </w:rPr>
        <w:t xml:space="preserve">Nghị quyết bãi bỏ toàn bộ </w:t>
      </w:r>
      <w:r w:rsidR="00C44876" w:rsidRPr="0035489F">
        <w:rPr>
          <w:szCs w:val="28"/>
          <w:lang w:val="pt-BR"/>
        </w:rPr>
        <w:t>Nghị quyết</w:t>
      </w:r>
      <w:r w:rsidR="00944C14">
        <w:rPr>
          <w:szCs w:val="28"/>
          <w:lang w:val="pt-BR"/>
        </w:rPr>
        <w:t xml:space="preserve"> số 767/2025/NQ-HĐND</w:t>
      </w:r>
      <w:r w:rsidR="00C44876" w:rsidRPr="0035489F">
        <w:rPr>
          <w:szCs w:val="28"/>
          <w:lang w:val="pt-BR"/>
        </w:rPr>
        <w:t xml:space="preserve"> của HĐND tỉnh</w:t>
      </w:r>
      <w:r w:rsidR="00B531AB" w:rsidRPr="0035489F">
        <w:rPr>
          <w:szCs w:val="28"/>
          <w:lang w:val="pt-BR"/>
        </w:rPr>
        <w:t xml:space="preserve"> quy định </w:t>
      </w:r>
      <w:r w:rsidR="00B531AB" w:rsidRPr="0035489F">
        <w:rPr>
          <w:bCs/>
          <w:iCs/>
          <w:szCs w:val="28"/>
          <w:lang w:val="pt-BR"/>
        </w:rPr>
        <w:t xml:space="preserve">danh mục các khoản thu, mức thu, cơ chế quản lý thu, chi dịch vụ phục vụ, hỗ trợ hoạt động giáo dục </w:t>
      </w:r>
      <w:r w:rsidR="00B531AB" w:rsidRPr="0035489F">
        <w:rPr>
          <w:bCs/>
          <w:iCs/>
          <w:szCs w:val="28"/>
        </w:rPr>
        <w:t xml:space="preserve">trong các cơ sở giáo dục công lập trên địa bàn tỉnh Hưng Yên </w:t>
      </w:r>
      <w:r w:rsidR="00B531AB" w:rsidRPr="0035489F">
        <w:rPr>
          <w:bCs/>
          <w:iCs/>
          <w:szCs w:val="28"/>
          <w:lang w:val="pt-BR"/>
        </w:rPr>
        <w:t>từ</w:t>
      </w:r>
      <w:r w:rsidR="00B531AB" w:rsidRPr="0035489F">
        <w:rPr>
          <w:bCs/>
          <w:iCs/>
          <w:szCs w:val="28"/>
        </w:rPr>
        <w:t xml:space="preserve"> năm học 2025-2026</w:t>
      </w:r>
      <w:r w:rsidR="00C44876" w:rsidRPr="0035489F">
        <w:rPr>
          <w:szCs w:val="28"/>
          <w:lang w:val="pt-BR"/>
        </w:rPr>
        <w:t xml:space="preserve">. </w:t>
      </w:r>
      <w:r w:rsidR="00DA5C1D" w:rsidRPr="0035489F">
        <w:rPr>
          <w:szCs w:val="28"/>
          <w:lang w:val="pt-BR"/>
        </w:rPr>
        <w:t>UBND tỉnh</w:t>
      </w:r>
      <w:r w:rsidRPr="0035489F">
        <w:rPr>
          <w:szCs w:val="28"/>
          <w:lang w:val="pt-BR"/>
        </w:rPr>
        <w:t xml:space="preserve"> kính trình </w:t>
      </w:r>
      <w:r w:rsidR="003B2F15" w:rsidRPr="0035489F">
        <w:rPr>
          <w:szCs w:val="28"/>
          <w:lang w:val="pt-BR"/>
        </w:rPr>
        <w:t>HĐND</w:t>
      </w:r>
      <w:r w:rsidRPr="0035489F">
        <w:rPr>
          <w:szCs w:val="28"/>
          <w:lang w:val="pt-BR"/>
        </w:rPr>
        <w:t xml:space="preserve"> tỉnh</w:t>
      </w:r>
      <w:r w:rsidR="005A0520" w:rsidRPr="0035489F">
        <w:rPr>
          <w:szCs w:val="28"/>
          <w:lang w:val="pt-BR"/>
        </w:rPr>
        <w:t xml:space="preserve"> </w:t>
      </w:r>
      <w:r w:rsidRPr="0035489F">
        <w:rPr>
          <w:szCs w:val="28"/>
          <w:lang w:val="pt-BR"/>
        </w:rPr>
        <w:t>xem xét quyết đị</w:t>
      </w:r>
      <w:r w:rsidR="005E38B1" w:rsidRPr="0035489F">
        <w:rPr>
          <w:szCs w:val="28"/>
          <w:lang w:val="pt-BR"/>
        </w:rPr>
        <w:t>nh./.</w:t>
      </w:r>
    </w:p>
    <w:p w14:paraId="34D5BE7E" w14:textId="7620F7A5" w:rsidR="00944C14" w:rsidRDefault="00944C14" w:rsidP="002C7F2C">
      <w:pPr>
        <w:spacing w:before="60" w:after="60" w:line="360" w:lineRule="exact"/>
        <w:ind w:firstLine="720"/>
        <w:jc w:val="both"/>
        <w:rPr>
          <w:i/>
          <w:szCs w:val="28"/>
        </w:rPr>
      </w:pPr>
      <w:r w:rsidRPr="005E3065">
        <w:rPr>
          <w:i/>
          <w:szCs w:val="28"/>
          <w:lang w:val="pt-BR"/>
        </w:rPr>
        <w:t>Hồ sơ</w:t>
      </w:r>
      <w:r w:rsidR="004C338C" w:rsidRPr="0035489F">
        <w:rPr>
          <w:i/>
          <w:szCs w:val="28"/>
        </w:rPr>
        <w:t xml:space="preserve"> kèm theo: </w:t>
      </w:r>
    </w:p>
    <w:p w14:paraId="02BF432C" w14:textId="77777777" w:rsidR="00944C14" w:rsidRDefault="00944C14" w:rsidP="002C7F2C">
      <w:pPr>
        <w:spacing w:before="60" w:after="60" w:line="360" w:lineRule="exact"/>
        <w:ind w:firstLine="720"/>
        <w:jc w:val="both"/>
        <w:rPr>
          <w:i/>
          <w:szCs w:val="28"/>
        </w:rPr>
      </w:pPr>
      <w:r w:rsidRPr="00944C14">
        <w:rPr>
          <w:i/>
          <w:szCs w:val="28"/>
        </w:rPr>
        <w:t xml:space="preserve">- </w:t>
      </w:r>
      <w:r w:rsidR="004C338C" w:rsidRPr="0035489F">
        <w:rPr>
          <w:i/>
          <w:szCs w:val="28"/>
        </w:rPr>
        <w:t xml:space="preserve">Dự thảo </w:t>
      </w:r>
      <w:r w:rsidRPr="00944C14">
        <w:rPr>
          <w:i/>
          <w:szCs w:val="28"/>
        </w:rPr>
        <w:t>Nghị quyết bãi bỏ toàn bộ Nghị quyết số 767/2025/NQ-HĐND của HĐND tỉnh quy định danh mục các khoản thu, mức thu, cơ chế quản lý thu, chi dịch vụ phục vụ, hỗ trợ hoạt động giáo dục trong các cơ sở giáo dục công lập trên địa bàn tỉnh Hưng Yên từ năm học 2025-2026</w:t>
      </w:r>
      <w:r w:rsidR="004C338C" w:rsidRPr="0035489F">
        <w:rPr>
          <w:i/>
          <w:szCs w:val="28"/>
        </w:rPr>
        <w:t xml:space="preserve">; </w:t>
      </w:r>
    </w:p>
    <w:p w14:paraId="3B990601" w14:textId="1961DEBE" w:rsidR="0036704C" w:rsidRPr="00944C14" w:rsidRDefault="00944C14" w:rsidP="002C7F2C">
      <w:pPr>
        <w:spacing w:before="60" w:after="60" w:line="360" w:lineRule="exact"/>
        <w:ind w:firstLine="720"/>
        <w:jc w:val="both"/>
        <w:rPr>
          <w:i/>
          <w:szCs w:val="28"/>
        </w:rPr>
      </w:pPr>
      <w:r w:rsidRPr="00944C14">
        <w:rPr>
          <w:i/>
          <w:szCs w:val="28"/>
        </w:rPr>
        <w:t>- V</w:t>
      </w:r>
      <w:r w:rsidR="004C338C" w:rsidRPr="0035489F">
        <w:rPr>
          <w:i/>
          <w:szCs w:val="28"/>
        </w:rPr>
        <w:t>ăn bản thẩm định của Sở T</w:t>
      </w:r>
      <w:r w:rsidR="00B62519" w:rsidRPr="0035489F">
        <w:rPr>
          <w:i/>
          <w:szCs w:val="28"/>
        </w:rPr>
        <w:t>ư</w:t>
      </w:r>
      <w:r w:rsidR="004C338C" w:rsidRPr="0035489F">
        <w:rPr>
          <w:i/>
          <w:szCs w:val="28"/>
        </w:rPr>
        <w:t xml:space="preserve"> pháp</w:t>
      </w:r>
      <w:r w:rsidRPr="00944C14">
        <w:rPr>
          <w:i/>
          <w:szCs w:val="28"/>
        </w:rPr>
        <w:t>.</w:t>
      </w:r>
    </w:p>
    <w:tbl>
      <w:tblPr>
        <w:tblW w:w="8789" w:type="dxa"/>
        <w:tblLook w:val="04A0" w:firstRow="1" w:lastRow="0" w:firstColumn="1" w:lastColumn="0" w:noHBand="0" w:noVBand="1"/>
      </w:tblPr>
      <w:tblGrid>
        <w:gridCol w:w="4111"/>
        <w:gridCol w:w="4678"/>
      </w:tblGrid>
      <w:tr w:rsidR="003B2F15" w:rsidRPr="00944147" w14:paraId="4B29E218" w14:textId="77777777" w:rsidTr="00EC1723">
        <w:tc>
          <w:tcPr>
            <w:tcW w:w="4111" w:type="dxa"/>
          </w:tcPr>
          <w:p w14:paraId="1E481376" w14:textId="77777777" w:rsidR="003B2F15" w:rsidRPr="0035489F" w:rsidRDefault="003B2F15" w:rsidP="00EC1723">
            <w:pPr>
              <w:spacing w:after="0" w:line="240" w:lineRule="exact"/>
              <w:jc w:val="both"/>
              <w:rPr>
                <w:b/>
                <w:i/>
                <w:sz w:val="24"/>
                <w:szCs w:val="28"/>
              </w:rPr>
            </w:pPr>
            <w:r w:rsidRPr="0035489F">
              <w:rPr>
                <w:b/>
                <w:i/>
                <w:sz w:val="24"/>
                <w:szCs w:val="28"/>
              </w:rPr>
              <w:t>Nơi nhận:</w:t>
            </w:r>
          </w:p>
          <w:p w14:paraId="4E1F624B" w14:textId="77777777" w:rsidR="003B2F15" w:rsidRPr="0035489F" w:rsidRDefault="003B2F15" w:rsidP="00EC1723">
            <w:pPr>
              <w:spacing w:after="0" w:line="240" w:lineRule="exact"/>
              <w:jc w:val="both"/>
              <w:rPr>
                <w:iCs/>
                <w:sz w:val="22"/>
                <w:szCs w:val="28"/>
              </w:rPr>
            </w:pPr>
            <w:r w:rsidRPr="0035489F">
              <w:rPr>
                <w:iCs/>
                <w:sz w:val="22"/>
                <w:szCs w:val="28"/>
              </w:rPr>
              <w:t>- Như trên</w:t>
            </w:r>
          </w:p>
          <w:p w14:paraId="250ABB94" w14:textId="77777777" w:rsidR="003B2F15" w:rsidRPr="0035489F" w:rsidRDefault="003B2F15" w:rsidP="00EC1723">
            <w:pPr>
              <w:spacing w:after="0" w:line="240" w:lineRule="exact"/>
              <w:jc w:val="both"/>
              <w:rPr>
                <w:iCs/>
                <w:sz w:val="22"/>
                <w:szCs w:val="28"/>
              </w:rPr>
            </w:pPr>
            <w:r w:rsidRPr="0035489F">
              <w:rPr>
                <w:iCs/>
                <w:sz w:val="22"/>
                <w:szCs w:val="28"/>
              </w:rPr>
              <w:t>- Chủ tịch, các Phó Chủ tịch;</w:t>
            </w:r>
          </w:p>
          <w:p w14:paraId="27CAD88F" w14:textId="77777777" w:rsidR="003B2F15" w:rsidRPr="0035489F" w:rsidRDefault="003B2F15" w:rsidP="00EC1723">
            <w:pPr>
              <w:spacing w:after="0" w:line="240" w:lineRule="exact"/>
              <w:jc w:val="both"/>
              <w:rPr>
                <w:iCs/>
                <w:sz w:val="22"/>
                <w:szCs w:val="28"/>
              </w:rPr>
            </w:pPr>
            <w:r w:rsidRPr="0035489F">
              <w:rPr>
                <w:iCs/>
                <w:sz w:val="22"/>
                <w:szCs w:val="28"/>
              </w:rPr>
              <w:t>- Sở Giáo dục và đào tạo; Sở Tư pháp; Sở Tài chính;</w:t>
            </w:r>
          </w:p>
          <w:p w14:paraId="2BE2BDD7" w14:textId="4F1D7A9D" w:rsidR="003B2F15" w:rsidRPr="0035489F" w:rsidRDefault="003B2F15" w:rsidP="00EC1723">
            <w:pPr>
              <w:spacing w:after="0" w:line="240" w:lineRule="exact"/>
              <w:jc w:val="both"/>
              <w:rPr>
                <w:spacing w:val="-4"/>
                <w:lang w:val="en-US"/>
              </w:rPr>
            </w:pPr>
            <w:r w:rsidRPr="0035489F">
              <w:rPr>
                <w:iCs/>
                <w:sz w:val="22"/>
                <w:szCs w:val="28"/>
              </w:rPr>
              <w:t>-</w:t>
            </w:r>
            <w:r w:rsidR="006042A5" w:rsidRPr="0035489F">
              <w:rPr>
                <w:iCs/>
                <w:sz w:val="22"/>
                <w:szCs w:val="28"/>
              </w:rPr>
              <w:t xml:space="preserve"> </w:t>
            </w:r>
            <w:r w:rsidRPr="0035489F">
              <w:rPr>
                <w:iCs/>
                <w:sz w:val="22"/>
                <w:szCs w:val="24"/>
              </w:rPr>
              <w:t>L</w:t>
            </w:r>
            <w:r w:rsidRPr="0035489F">
              <w:rPr>
                <w:iCs/>
                <w:sz w:val="22"/>
                <w:szCs w:val="24"/>
              </w:rPr>
              <w:softHyphen/>
              <w:t xml:space="preserve">ưu: VT, </w:t>
            </w:r>
            <w:r w:rsidRPr="0035489F">
              <w:rPr>
                <w:iCs/>
                <w:sz w:val="22"/>
                <w:szCs w:val="24"/>
                <w:lang w:val="en-US"/>
              </w:rPr>
              <w:t>KGVX</w:t>
            </w:r>
          </w:p>
        </w:tc>
        <w:tc>
          <w:tcPr>
            <w:tcW w:w="4678" w:type="dxa"/>
          </w:tcPr>
          <w:p w14:paraId="3499BD6B" w14:textId="77777777" w:rsidR="003B2F15" w:rsidRPr="0035489F" w:rsidRDefault="003B2F15" w:rsidP="00EC1723">
            <w:pPr>
              <w:spacing w:before="120" w:after="0" w:line="240" w:lineRule="exact"/>
              <w:jc w:val="center"/>
              <w:rPr>
                <w:b/>
                <w:szCs w:val="28"/>
                <w:lang w:val="en-US"/>
              </w:rPr>
            </w:pPr>
            <w:r w:rsidRPr="0035489F">
              <w:rPr>
                <w:b/>
                <w:szCs w:val="28"/>
                <w:lang w:val="en-US"/>
              </w:rPr>
              <w:t>TM ỦY BAN NHÂN DÂN TỈNH</w:t>
            </w:r>
          </w:p>
          <w:p w14:paraId="09048352" w14:textId="77777777" w:rsidR="003B2F15" w:rsidRPr="0035489F" w:rsidRDefault="003B2F15" w:rsidP="00EC1723">
            <w:pPr>
              <w:spacing w:before="120" w:after="0" w:line="240" w:lineRule="exact"/>
              <w:jc w:val="center"/>
              <w:rPr>
                <w:b/>
                <w:szCs w:val="28"/>
                <w:lang w:val="en-US"/>
              </w:rPr>
            </w:pPr>
            <w:r w:rsidRPr="0035489F">
              <w:rPr>
                <w:b/>
                <w:szCs w:val="28"/>
                <w:lang w:val="en-US"/>
              </w:rPr>
              <w:t>KT. CHỦ TỊCH</w:t>
            </w:r>
          </w:p>
          <w:p w14:paraId="0D2EA547" w14:textId="77777777" w:rsidR="003B2F15" w:rsidRPr="0035489F" w:rsidRDefault="003B2F15" w:rsidP="00EC1723">
            <w:pPr>
              <w:spacing w:before="120" w:after="0" w:line="240" w:lineRule="exact"/>
              <w:jc w:val="center"/>
              <w:rPr>
                <w:b/>
                <w:szCs w:val="28"/>
                <w:lang w:val="en-US"/>
              </w:rPr>
            </w:pPr>
            <w:r w:rsidRPr="0035489F">
              <w:rPr>
                <w:b/>
                <w:szCs w:val="28"/>
                <w:lang w:val="en-US"/>
              </w:rPr>
              <w:t>PHÓ CHỦ TỊCH</w:t>
            </w:r>
          </w:p>
          <w:p w14:paraId="4CA25EF5" w14:textId="57F4D5F3" w:rsidR="003B2F15" w:rsidRPr="0035489F" w:rsidRDefault="006042A5" w:rsidP="00176864">
            <w:pPr>
              <w:spacing w:after="0" w:line="240" w:lineRule="exact"/>
              <w:rPr>
                <w:b/>
                <w:sz w:val="16"/>
                <w:szCs w:val="24"/>
              </w:rPr>
            </w:pPr>
            <w:r w:rsidRPr="0035489F">
              <w:rPr>
                <w:b/>
                <w:szCs w:val="28"/>
              </w:rPr>
              <w:t xml:space="preserve">        </w:t>
            </w:r>
          </w:p>
          <w:p w14:paraId="0C21AEFB" w14:textId="77777777" w:rsidR="003B2F15" w:rsidRPr="0035489F" w:rsidRDefault="003B2F15" w:rsidP="00EC1723">
            <w:pPr>
              <w:spacing w:after="0"/>
              <w:jc w:val="center"/>
              <w:rPr>
                <w:b/>
                <w:sz w:val="16"/>
                <w:szCs w:val="24"/>
              </w:rPr>
            </w:pPr>
          </w:p>
          <w:p w14:paraId="03427BB9" w14:textId="77777777" w:rsidR="003B2F15" w:rsidRPr="0035489F" w:rsidRDefault="003B2F15" w:rsidP="00EC1723">
            <w:pPr>
              <w:spacing w:after="0"/>
              <w:jc w:val="center"/>
              <w:rPr>
                <w:b/>
                <w:sz w:val="16"/>
                <w:szCs w:val="24"/>
              </w:rPr>
            </w:pPr>
          </w:p>
          <w:p w14:paraId="289125F3" w14:textId="77777777" w:rsidR="003B2F15" w:rsidRPr="0035489F" w:rsidRDefault="003B2F15" w:rsidP="00EC1723">
            <w:pPr>
              <w:spacing w:after="0"/>
              <w:jc w:val="center"/>
              <w:rPr>
                <w:b/>
                <w:sz w:val="16"/>
                <w:szCs w:val="24"/>
              </w:rPr>
            </w:pPr>
          </w:p>
          <w:p w14:paraId="6369A887" w14:textId="77777777" w:rsidR="003B2F15" w:rsidRPr="0035489F" w:rsidRDefault="003B2F15" w:rsidP="00EC1723">
            <w:pPr>
              <w:spacing w:after="0"/>
              <w:jc w:val="both"/>
              <w:rPr>
                <w:b/>
                <w:szCs w:val="24"/>
                <w:lang w:val="en-US"/>
              </w:rPr>
            </w:pPr>
          </w:p>
          <w:p w14:paraId="6646CB92" w14:textId="77777777" w:rsidR="00176073" w:rsidRPr="0035489F" w:rsidRDefault="00176073" w:rsidP="00EC1723">
            <w:pPr>
              <w:spacing w:after="0"/>
              <w:jc w:val="both"/>
              <w:rPr>
                <w:b/>
                <w:szCs w:val="24"/>
                <w:lang w:val="en-US"/>
              </w:rPr>
            </w:pPr>
          </w:p>
          <w:p w14:paraId="67733E4C" w14:textId="77777777" w:rsidR="003B2F15" w:rsidRPr="001501E7" w:rsidRDefault="003B2F15" w:rsidP="00EC1723">
            <w:pPr>
              <w:spacing w:after="0"/>
              <w:jc w:val="center"/>
              <w:rPr>
                <w:spacing w:val="-4"/>
                <w:lang w:val="en-US"/>
              </w:rPr>
            </w:pPr>
            <w:r w:rsidRPr="0035489F">
              <w:rPr>
                <w:b/>
                <w:szCs w:val="24"/>
              </w:rPr>
              <w:t xml:space="preserve">Phạm </w:t>
            </w:r>
            <w:r w:rsidRPr="0035489F">
              <w:rPr>
                <w:b/>
                <w:szCs w:val="24"/>
                <w:lang w:val="en-US"/>
              </w:rPr>
              <w:t>Văn Nghiêm</w:t>
            </w:r>
          </w:p>
        </w:tc>
      </w:tr>
    </w:tbl>
    <w:p w14:paraId="16FE7322" w14:textId="3A93A1D0" w:rsidR="003B2F15" w:rsidRDefault="003B2F15" w:rsidP="003B2F15">
      <w:pPr>
        <w:spacing w:before="120" w:after="120" w:line="360" w:lineRule="exact"/>
        <w:jc w:val="both"/>
        <w:rPr>
          <w:i/>
          <w:szCs w:val="28"/>
        </w:rPr>
      </w:pPr>
    </w:p>
    <w:sectPr w:rsidR="003B2F15" w:rsidSect="002A4274">
      <w:headerReference w:type="default" r:id="rId7"/>
      <w:pgSz w:w="11907" w:h="16840" w:code="9"/>
      <w:pgMar w:top="1134" w:right="1134" w:bottom="1134" w:left="187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72FEB7" w14:textId="77777777" w:rsidR="00596DF1" w:rsidRDefault="00596DF1" w:rsidP="004C29FE">
      <w:pPr>
        <w:spacing w:after="0" w:line="240" w:lineRule="auto"/>
      </w:pPr>
      <w:r>
        <w:separator/>
      </w:r>
    </w:p>
  </w:endnote>
  <w:endnote w:type="continuationSeparator" w:id="0">
    <w:p w14:paraId="26FC2B4E" w14:textId="77777777" w:rsidR="00596DF1" w:rsidRDefault="00596DF1" w:rsidP="004C29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Google Sans Tex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FFD0EA" w14:textId="77777777" w:rsidR="00596DF1" w:rsidRDefault="00596DF1" w:rsidP="004C29FE">
      <w:pPr>
        <w:spacing w:after="0" w:line="240" w:lineRule="auto"/>
      </w:pPr>
      <w:r>
        <w:separator/>
      </w:r>
    </w:p>
  </w:footnote>
  <w:footnote w:type="continuationSeparator" w:id="0">
    <w:p w14:paraId="281D0D2A" w14:textId="77777777" w:rsidR="00596DF1" w:rsidRDefault="00596DF1" w:rsidP="004C29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353798"/>
      <w:docPartObj>
        <w:docPartGallery w:val="Page Numbers (Top of Page)"/>
        <w:docPartUnique/>
      </w:docPartObj>
    </w:sdtPr>
    <w:sdtEndPr>
      <w:rPr>
        <w:noProof/>
      </w:rPr>
    </w:sdtEndPr>
    <w:sdtContent>
      <w:p w14:paraId="1FF471DC" w14:textId="4019A8E5" w:rsidR="004C29FE" w:rsidRDefault="004C29FE">
        <w:pPr>
          <w:pStyle w:val="Header"/>
          <w:jc w:val="center"/>
        </w:pPr>
        <w:r>
          <w:fldChar w:fldCharType="begin"/>
        </w:r>
        <w:r>
          <w:instrText xml:space="preserve"> PAGE   \* MERGEFORMAT </w:instrText>
        </w:r>
        <w:r>
          <w:fldChar w:fldCharType="separate"/>
        </w:r>
        <w:r w:rsidR="00F6307E">
          <w:rPr>
            <w:noProof/>
          </w:rPr>
          <w:t>6</w:t>
        </w:r>
        <w:r>
          <w:rPr>
            <w:noProof/>
          </w:rPr>
          <w:fldChar w:fldCharType="end"/>
        </w:r>
      </w:p>
    </w:sdtContent>
  </w:sdt>
  <w:p w14:paraId="7FC0B88B" w14:textId="77777777" w:rsidR="004C29FE" w:rsidRDefault="004C29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FB33EF"/>
    <w:multiLevelType w:val="hybridMultilevel"/>
    <w:tmpl w:val="F35A6ACE"/>
    <w:lvl w:ilvl="0" w:tplc="21A2B5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FC420DA"/>
    <w:multiLevelType w:val="multilevel"/>
    <w:tmpl w:val="E1D43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3A3746"/>
    <w:multiLevelType w:val="hybridMultilevel"/>
    <w:tmpl w:val="23F027F2"/>
    <w:lvl w:ilvl="0" w:tplc="BFF002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1C55373"/>
    <w:multiLevelType w:val="hybridMultilevel"/>
    <w:tmpl w:val="80C805EE"/>
    <w:lvl w:ilvl="0" w:tplc="9AA8A9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A8C"/>
    <w:rsid w:val="000035BE"/>
    <w:rsid w:val="0000590B"/>
    <w:rsid w:val="00006E73"/>
    <w:rsid w:val="00012785"/>
    <w:rsid w:val="00024025"/>
    <w:rsid w:val="000440DD"/>
    <w:rsid w:val="00046CFC"/>
    <w:rsid w:val="00055320"/>
    <w:rsid w:val="000A4D88"/>
    <w:rsid w:val="00126954"/>
    <w:rsid w:val="00151EDA"/>
    <w:rsid w:val="001539EB"/>
    <w:rsid w:val="00162418"/>
    <w:rsid w:val="001668D0"/>
    <w:rsid w:val="00173777"/>
    <w:rsid w:val="00173AC0"/>
    <w:rsid w:val="00176073"/>
    <w:rsid w:val="00176864"/>
    <w:rsid w:val="00184997"/>
    <w:rsid w:val="001E42E5"/>
    <w:rsid w:val="00217599"/>
    <w:rsid w:val="0022191B"/>
    <w:rsid w:val="00226ECB"/>
    <w:rsid w:val="00242BFC"/>
    <w:rsid w:val="00251D31"/>
    <w:rsid w:val="00253CF0"/>
    <w:rsid w:val="00254476"/>
    <w:rsid w:val="0026652C"/>
    <w:rsid w:val="002A4274"/>
    <w:rsid w:val="002B6558"/>
    <w:rsid w:val="002B764B"/>
    <w:rsid w:val="002C64F0"/>
    <w:rsid w:val="002C7F2C"/>
    <w:rsid w:val="002E1792"/>
    <w:rsid w:val="002F314D"/>
    <w:rsid w:val="00324DC1"/>
    <w:rsid w:val="003472C4"/>
    <w:rsid w:val="00353A8D"/>
    <w:rsid w:val="0035489F"/>
    <w:rsid w:val="00356DAE"/>
    <w:rsid w:val="00363EE5"/>
    <w:rsid w:val="0036704C"/>
    <w:rsid w:val="00390C6D"/>
    <w:rsid w:val="003B2F15"/>
    <w:rsid w:val="003C068D"/>
    <w:rsid w:val="003E14E9"/>
    <w:rsid w:val="00405987"/>
    <w:rsid w:val="00433857"/>
    <w:rsid w:val="004436BE"/>
    <w:rsid w:val="00450E7D"/>
    <w:rsid w:val="0046105D"/>
    <w:rsid w:val="004613A2"/>
    <w:rsid w:val="004671F8"/>
    <w:rsid w:val="00487E69"/>
    <w:rsid w:val="0049390E"/>
    <w:rsid w:val="004C29FE"/>
    <w:rsid w:val="004C338C"/>
    <w:rsid w:val="004C56EB"/>
    <w:rsid w:val="005261BB"/>
    <w:rsid w:val="00552BAB"/>
    <w:rsid w:val="00596DF1"/>
    <w:rsid w:val="00597063"/>
    <w:rsid w:val="005A0520"/>
    <w:rsid w:val="005A2B69"/>
    <w:rsid w:val="005B2558"/>
    <w:rsid w:val="005B7028"/>
    <w:rsid w:val="005E3065"/>
    <w:rsid w:val="005E38B1"/>
    <w:rsid w:val="005E3933"/>
    <w:rsid w:val="00600337"/>
    <w:rsid w:val="00601001"/>
    <w:rsid w:val="00601C86"/>
    <w:rsid w:val="006042A5"/>
    <w:rsid w:val="00650D52"/>
    <w:rsid w:val="00657024"/>
    <w:rsid w:val="006630B3"/>
    <w:rsid w:val="00677CCC"/>
    <w:rsid w:val="00680B99"/>
    <w:rsid w:val="00682A10"/>
    <w:rsid w:val="00682C91"/>
    <w:rsid w:val="006C4362"/>
    <w:rsid w:val="006D6515"/>
    <w:rsid w:val="006F4BA1"/>
    <w:rsid w:val="00715CFE"/>
    <w:rsid w:val="00725F4C"/>
    <w:rsid w:val="007363C3"/>
    <w:rsid w:val="007C4606"/>
    <w:rsid w:val="007C6978"/>
    <w:rsid w:val="007F25B2"/>
    <w:rsid w:val="00805775"/>
    <w:rsid w:val="008144A2"/>
    <w:rsid w:val="008241F6"/>
    <w:rsid w:val="008334BE"/>
    <w:rsid w:val="00876A8C"/>
    <w:rsid w:val="008A34D4"/>
    <w:rsid w:val="008B0026"/>
    <w:rsid w:val="008B2620"/>
    <w:rsid w:val="008F2822"/>
    <w:rsid w:val="0091424A"/>
    <w:rsid w:val="00922775"/>
    <w:rsid w:val="00944C14"/>
    <w:rsid w:val="009C4567"/>
    <w:rsid w:val="009E5168"/>
    <w:rsid w:val="009F2676"/>
    <w:rsid w:val="00A15C27"/>
    <w:rsid w:val="00A3476A"/>
    <w:rsid w:val="00A4049F"/>
    <w:rsid w:val="00A861AE"/>
    <w:rsid w:val="00A90928"/>
    <w:rsid w:val="00AA70C9"/>
    <w:rsid w:val="00AD27DA"/>
    <w:rsid w:val="00AE1465"/>
    <w:rsid w:val="00B04B07"/>
    <w:rsid w:val="00B1579C"/>
    <w:rsid w:val="00B4250D"/>
    <w:rsid w:val="00B5210A"/>
    <w:rsid w:val="00B531AB"/>
    <w:rsid w:val="00B62519"/>
    <w:rsid w:val="00B644BD"/>
    <w:rsid w:val="00B6673D"/>
    <w:rsid w:val="00B76E22"/>
    <w:rsid w:val="00BD4DB9"/>
    <w:rsid w:val="00BD764D"/>
    <w:rsid w:val="00C24595"/>
    <w:rsid w:val="00C44876"/>
    <w:rsid w:val="00C50B46"/>
    <w:rsid w:val="00C51343"/>
    <w:rsid w:val="00C73D50"/>
    <w:rsid w:val="00CF334D"/>
    <w:rsid w:val="00D45C83"/>
    <w:rsid w:val="00DA24C3"/>
    <w:rsid w:val="00DA5C1D"/>
    <w:rsid w:val="00DB5343"/>
    <w:rsid w:val="00DC0AD2"/>
    <w:rsid w:val="00DE0463"/>
    <w:rsid w:val="00E27B85"/>
    <w:rsid w:val="00E3117B"/>
    <w:rsid w:val="00E540F7"/>
    <w:rsid w:val="00E54FEA"/>
    <w:rsid w:val="00E5559D"/>
    <w:rsid w:val="00EB3BB4"/>
    <w:rsid w:val="00EB790D"/>
    <w:rsid w:val="00F13AFD"/>
    <w:rsid w:val="00F20E39"/>
    <w:rsid w:val="00F33508"/>
    <w:rsid w:val="00F36F2E"/>
    <w:rsid w:val="00F52489"/>
    <w:rsid w:val="00F562A0"/>
    <w:rsid w:val="00F6307E"/>
    <w:rsid w:val="00F67664"/>
    <w:rsid w:val="00F70757"/>
    <w:rsid w:val="00FA25F8"/>
    <w:rsid w:val="00FC2353"/>
    <w:rsid w:val="00FE1B56"/>
    <w:rsid w:val="00FF0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D92B5"/>
  <w15:docId w15:val="{926639EA-6C4A-48D0-B603-D00703186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76A8C"/>
    <w:rPr>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Обычный (веб)1,Обычный (веб) Знак,Обычный (веб) Знак1,Обычный (веб) Знак Знак,webb,Char Char25,Char Char Char Char Char Char Char Char Char Char Char, Char Char25"/>
    <w:basedOn w:val="Normal"/>
    <w:link w:val="NormalWebChar"/>
    <w:uiPriority w:val="99"/>
    <w:unhideWhenUsed/>
    <w:qFormat/>
    <w:rsid w:val="00876A8C"/>
    <w:pPr>
      <w:spacing w:before="100" w:beforeAutospacing="1" w:after="100" w:afterAutospacing="1" w:line="240" w:lineRule="auto"/>
    </w:pPr>
    <w:rPr>
      <w:rFonts w:eastAsia="Times New Roman" w:cs="Times New Roman"/>
      <w:sz w:val="24"/>
      <w:szCs w:val="24"/>
      <w:lang w:eastAsia="vi-VN"/>
    </w:rPr>
  </w:style>
  <w:style w:type="character" w:customStyle="1" w:styleId="NormalWebChar">
    <w:name w:val="Normal (Web) Char"/>
    <w:aliases w:val="Обычный (веб)1 Char,Обычный (веб) Знак Char,Обычный (веб) Знак1 Char,Обычный (веб) Знак Знак Char,webb Char,Char Char25 Char,Char Char Char Char Char Char Char Char Char Char Char Char, Char Char25 Char"/>
    <w:link w:val="NormalWeb"/>
    <w:uiPriority w:val="99"/>
    <w:qFormat/>
    <w:locked/>
    <w:rsid w:val="00876A8C"/>
    <w:rPr>
      <w:rFonts w:eastAsia="Times New Roman" w:cs="Times New Roman"/>
      <w:sz w:val="24"/>
      <w:szCs w:val="24"/>
      <w:lang w:val="vi-VN" w:eastAsia="vi-VN"/>
    </w:rPr>
  </w:style>
  <w:style w:type="table" w:styleId="TableGrid">
    <w:name w:val="Table Grid"/>
    <w:basedOn w:val="TableNormal"/>
    <w:uiPriority w:val="39"/>
    <w:rsid w:val="008B0026"/>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C29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9FE"/>
    <w:rPr>
      <w:lang w:val="vi-VN"/>
    </w:rPr>
  </w:style>
  <w:style w:type="paragraph" w:styleId="Footer">
    <w:name w:val="footer"/>
    <w:basedOn w:val="Normal"/>
    <w:link w:val="FooterChar"/>
    <w:uiPriority w:val="99"/>
    <w:unhideWhenUsed/>
    <w:rsid w:val="004C29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9FE"/>
    <w:rPr>
      <w:lang w:val="vi-VN"/>
    </w:rPr>
  </w:style>
  <w:style w:type="paragraph" w:customStyle="1" w:styleId="CharCharCharChar">
    <w:name w:val="Char Char Char Char"/>
    <w:basedOn w:val="Normal"/>
    <w:rsid w:val="002F314D"/>
    <w:pPr>
      <w:spacing w:after="160" w:line="240" w:lineRule="exact"/>
    </w:pPr>
    <w:rPr>
      <w:rFonts w:ascii="Verdana" w:eastAsia="Times New Roman" w:hAnsi="Verdana" w:cs="Verdana"/>
      <w:sz w:val="20"/>
      <w:szCs w:val="20"/>
      <w:lang w:val="en-US"/>
    </w:rPr>
  </w:style>
  <w:style w:type="character" w:styleId="Strong">
    <w:name w:val="Strong"/>
    <w:basedOn w:val="DefaultParagraphFont"/>
    <w:uiPriority w:val="22"/>
    <w:qFormat/>
    <w:rsid w:val="002F314D"/>
    <w:rPr>
      <w:b/>
      <w:bCs/>
    </w:rPr>
  </w:style>
  <w:style w:type="paragraph" w:styleId="ListParagraph">
    <w:name w:val="List Paragraph"/>
    <w:basedOn w:val="Normal"/>
    <w:uiPriority w:val="34"/>
    <w:qFormat/>
    <w:rsid w:val="005B2558"/>
    <w:pPr>
      <w:ind w:left="720"/>
      <w:contextualSpacing/>
    </w:pPr>
  </w:style>
  <w:style w:type="paragraph" w:styleId="BalloonText">
    <w:name w:val="Balloon Text"/>
    <w:basedOn w:val="Normal"/>
    <w:link w:val="BalloonTextChar"/>
    <w:uiPriority w:val="99"/>
    <w:semiHidden/>
    <w:unhideWhenUsed/>
    <w:rsid w:val="00E54F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4FEA"/>
    <w:rPr>
      <w:rFonts w:ascii="Segoe UI" w:hAnsi="Segoe UI" w:cs="Segoe UI"/>
      <w:sz w:val="18"/>
      <w:szCs w:val="18"/>
      <w:lang w:val="vi-VN"/>
    </w:rPr>
  </w:style>
  <w:style w:type="character" w:customStyle="1" w:styleId="fontstyle01">
    <w:name w:val="fontstyle01"/>
    <w:basedOn w:val="DefaultParagraphFont"/>
    <w:rsid w:val="00405987"/>
    <w:rPr>
      <w:rFonts w:ascii="TimesNewRomanPSMT" w:hAnsi="TimesNewRomanPSMT" w:hint="default"/>
      <w:b w:val="0"/>
      <w:bCs w:val="0"/>
      <w:i w:val="0"/>
      <w:iCs w:val="0"/>
      <w:color w:val="000000"/>
      <w:sz w:val="22"/>
      <w:szCs w:val="22"/>
    </w:rPr>
  </w:style>
  <w:style w:type="character" w:customStyle="1" w:styleId="ng-star-inserted">
    <w:name w:val="ng-star-inserted"/>
    <w:basedOn w:val="DefaultParagraphFont"/>
    <w:rsid w:val="00944C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68096">
      <w:bodyDiv w:val="1"/>
      <w:marLeft w:val="0"/>
      <w:marRight w:val="0"/>
      <w:marTop w:val="0"/>
      <w:marBottom w:val="0"/>
      <w:divBdr>
        <w:top w:val="none" w:sz="0" w:space="0" w:color="auto"/>
        <w:left w:val="none" w:sz="0" w:space="0" w:color="auto"/>
        <w:bottom w:val="none" w:sz="0" w:space="0" w:color="auto"/>
        <w:right w:val="none" w:sz="0" w:space="0" w:color="auto"/>
      </w:divBdr>
      <w:divsChild>
        <w:div w:id="1614557971">
          <w:marLeft w:val="0"/>
          <w:marRight w:val="0"/>
          <w:marTop w:val="0"/>
          <w:marBottom w:val="0"/>
          <w:divBdr>
            <w:top w:val="none" w:sz="0" w:space="0" w:color="auto"/>
            <w:left w:val="none" w:sz="0" w:space="0" w:color="auto"/>
            <w:bottom w:val="none" w:sz="0" w:space="0" w:color="auto"/>
            <w:right w:val="none" w:sz="0" w:space="0" w:color="auto"/>
          </w:divBdr>
          <w:divsChild>
            <w:div w:id="198008497">
              <w:marLeft w:val="750"/>
              <w:marRight w:val="0"/>
              <w:marTop w:val="0"/>
              <w:marBottom w:val="0"/>
              <w:divBdr>
                <w:top w:val="none" w:sz="0" w:space="0" w:color="auto"/>
                <w:left w:val="none" w:sz="0" w:space="0" w:color="auto"/>
                <w:bottom w:val="none" w:sz="0" w:space="0" w:color="auto"/>
                <w:right w:val="none" w:sz="0" w:space="0" w:color="auto"/>
              </w:divBdr>
              <w:divsChild>
                <w:div w:id="1643539727">
                  <w:marLeft w:val="0"/>
                  <w:marRight w:val="0"/>
                  <w:marTop w:val="0"/>
                  <w:marBottom w:val="0"/>
                  <w:divBdr>
                    <w:top w:val="none" w:sz="0" w:space="0" w:color="auto"/>
                    <w:left w:val="none" w:sz="0" w:space="0" w:color="auto"/>
                    <w:bottom w:val="none" w:sz="0" w:space="0" w:color="auto"/>
                    <w:right w:val="none" w:sz="0" w:space="0" w:color="auto"/>
                  </w:divBdr>
                  <w:divsChild>
                    <w:div w:id="314527885">
                      <w:marLeft w:val="0"/>
                      <w:marRight w:val="0"/>
                      <w:marTop w:val="0"/>
                      <w:marBottom w:val="0"/>
                      <w:divBdr>
                        <w:top w:val="none" w:sz="0" w:space="0" w:color="auto"/>
                        <w:left w:val="none" w:sz="0" w:space="0" w:color="auto"/>
                        <w:bottom w:val="none" w:sz="0" w:space="0" w:color="auto"/>
                        <w:right w:val="none" w:sz="0" w:space="0" w:color="auto"/>
                      </w:divBdr>
                      <w:divsChild>
                        <w:div w:id="1260410289">
                          <w:marLeft w:val="0"/>
                          <w:marRight w:val="0"/>
                          <w:marTop w:val="0"/>
                          <w:marBottom w:val="0"/>
                          <w:divBdr>
                            <w:top w:val="none" w:sz="0" w:space="0" w:color="auto"/>
                            <w:left w:val="none" w:sz="0" w:space="0" w:color="auto"/>
                            <w:bottom w:val="none" w:sz="0" w:space="0" w:color="auto"/>
                            <w:right w:val="none" w:sz="0" w:space="0" w:color="auto"/>
                          </w:divBdr>
                          <w:divsChild>
                            <w:div w:id="803155803">
                              <w:marLeft w:val="0"/>
                              <w:marRight w:val="0"/>
                              <w:marTop w:val="0"/>
                              <w:marBottom w:val="0"/>
                              <w:divBdr>
                                <w:top w:val="none" w:sz="0" w:space="0" w:color="auto"/>
                                <w:left w:val="none" w:sz="0" w:space="0" w:color="auto"/>
                                <w:bottom w:val="none" w:sz="0" w:space="0" w:color="auto"/>
                                <w:right w:val="none" w:sz="0" w:space="0" w:color="auto"/>
                              </w:divBdr>
                              <w:divsChild>
                                <w:div w:id="1829321583">
                                  <w:marLeft w:val="0"/>
                                  <w:marRight w:val="0"/>
                                  <w:marTop w:val="0"/>
                                  <w:marBottom w:val="0"/>
                                  <w:divBdr>
                                    <w:top w:val="none" w:sz="0" w:space="0" w:color="auto"/>
                                    <w:left w:val="none" w:sz="0" w:space="0" w:color="auto"/>
                                    <w:bottom w:val="none" w:sz="0" w:space="0" w:color="auto"/>
                                    <w:right w:val="none" w:sz="0" w:space="0" w:color="auto"/>
                                  </w:divBdr>
                                  <w:divsChild>
                                    <w:div w:id="1702591142">
                                      <w:marLeft w:val="0"/>
                                      <w:marRight w:val="0"/>
                                      <w:marTop w:val="0"/>
                                      <w:marBottom w:val="0"/>
                                      <w:divBdr>
                                        <w:top w:val="none" w:sz="0" w:space="0" w:color="auto"/>
                                        <w:left w:val="none" w:sz="0" w:space="0" w:color="auto"/>
                                        <w:bottom w:val="none" w:sz="0" w:space="0" w:color="auto"/>
                                        <w:right w:val="none" w:sz="0" w:space="0" w:color="auto"/>
                                      </w:divBdr>
                                      <w:divsChild>
                                        <w:div w:id="1924365219">
                                          <w:marLeft w:val="0"/>
                                          <w:marRight w:val="0"/>
                                          <w:marTop w:val="0"/>
                                          <w:marBottom w:val="0"/>
                                          <w:divBdr>
                                            <w:top w:val="none" w:sz="0" w:space="0" w:color="auto"/>
                                            <w:left w:val="none" w:sz="0" w:space="0" w:color="auto"/>
                                            <w:bottom w:val="none" w:sz="0" w:space="0" w:color="auto"/>
                                            <w:right w:val="none" w:sz="0" w:space="0" w:color="auto"/>
                                          </w:divBdr>
                                          <w:divsChild>
                                            <w:div w:id="1679388122">
                                              <w:marLeft w:val="0"/>
                                              <w:marRight w:val="0"/>
                                              <w:marTop w:val="0"/>
                                              <w:marBottom w:val="0"/>
                                              <w:divBdr>
                                                <w:top w:val="none" w:sz="0" w:space="0" w:color="auto"/>
                                                <w:left w:val="none" w:sz="0" w:space="0" w:color="auto"/>
                                                <w:bottom w:val="none" w:sz="0" w:space="0" w:color="auto"/>
                                                <w:right w:val="none" w:sz="0" w:space="0" w:color="auto"/>
                                              </w:divBdr>
                                              <w:divsChild>
                                                <w:div w:id="158230131">
                                                  <w:marLeft w:val="0"/>
                                                  <w:marRight w:val="0"/>
                                                  <w:marTop w:val="0"/>
                                                  <w:marBottom w:val="0"/>
                                                  <w:divBdr>
                                                    <w:top w:val="none" w:sz="0" w:space="0" w:color="auto"/>
                                                    <w:left w:val="none" w:sz="0" w:space="0" w:color="auto"/>
                                                    <w:bottom w:val="none" w:sz="0" w:space="0" w:color="auto"/>
                                                    <w:right w:val="none" w:sz="0" w:space="0" w:color="auto"/>
                                                  </w:divBdr>
                                                  <w:divsChild>
                                                    <w:div w:id="205488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104173">
                                          <w:marLeft w:val="0"/>
                                          <w:marRight w:val="0"/>
                                          <w:marTop w:val="0"/>
                                          <w:marBottom w:val="0"/>
                                          <w:divBdr>
                                            <w:top w:val="none" w:sz="0" w:space="0" w:color="auto"/>
                                            <w:left w:val="none" w:sz="0" w:space="0" w:color="auto"/>
                                            <w:bottom w:val="none" w:sz="0" w:space="0" w:color="auto"/>
                                            <w:right w:val="none" w:sz="0" w:space="0" w:color="auto"/>
                                          </w:divBdr>
                                          <w:divsChild>
                                            <w:div w:id="1393116108">
                                              <w:marLeft w:val="0"/>
                                              <w:marRight w:val="0"/>
                                              <w:marTop w:val="0"/>
                                              <w:marBottom w:val="0"/>
                                              <w:divBdr>
                                                <w:top w:val="none" w:sz="0" w:space="0" w:color="auto"/>
                                                <w:left w:val="none" w:sz="0" w:space="0" w:color="auto"/>
                                                <w:bottom w:val="none" w:sz="0" w:space="0" w:color="auto"/>
                                                <w:right w:val="none" w:sz="0" w:space="0" w:color="auto"/>
                                              </w:divBdr>
                                              <w:divsChild>
                                                <w:div w:id="1567758129">
                                                  <w:marLeft w:val="0"/>
                                                  <w:marRight w:val="0"/>
                                                  <w:marTop w:val="0"/>
                                                  <w:marBottom w:val="0"/>
                                                  <w:divBdr>
                                                    <w:top w:val="none" w:sz="0" w:space="0" w:color="auto"/>
                                                    <w:left w:val="none" w:sz="0" w:space="0" w:color="auto"/>
                                                    <w:bottom w:val="none" w:sz="0" w:space="0" w:color="auto"/>
                                                    <w:right w:val="none" w:sz="0" w:space="0" w:color="auto"/>
                                                  </w:divBdr>
                                                  <w:divsChild>
                                                    <w:div w:id="1209105232">
                                                      <w:marLeft w:val="0"/>
                                                      <w:marRight w:val="0"/>
                                                      <w:marTop w:val="0"/>
                                                      <w:marBottom w:val="0"/>
                                                      <w:divBdr>
                                                        <w:top w:val="none" w:sz="0" w:space="0" w:color="auto"/>
                                                        <w:left w:val="none" w:sz="0" w:space="0" w:color="auto"/>
                                                        <w:bottom w:val="none" w:sz="0" w:space="0" w:color="auto"/>
                                                        <w:right w:val="none" w:sz="0" w:space="0" w:color="auto"/>
                                                      </w:divBdr>
                                                      <w:divsChild>
                                                        <w:div w:id="1124537743">
                                                          <w:marLeft w:val="105"/>
                                                          <w:marRight w:val="105"/>
                                                          <w:marTop w:val="90"/>
                                                          <w:marBottom w:val="150"/>
                                                          <w:divBdr>
                                                            <w:top w:val="none" w:sz="0" w:space="0" w:color="auto"/>
                                                            <w:left w:val="none" w:sz="0" w:space="0" w:color="auto"/>
                                                            <w:bottom w:val="none" w:sz="0" w:space="0" w:color="auto"/>
                                                            <w:right w:val="none" w:sz="0" w:space="0" w:color="auto"/>
                                                          </w:divBdr>
                                                        </w:div>
                                                        <w:div w:id="291523408">
                                                          <w:marLeft w:val="105"/>
                                                          <w:marRight w:val="105"/>
                                                          <w:marTop w:val="90"/>
                                                          <w:marBottom w:val="150"/>
                                                          <w:divBdr>
                                                            <w:top w:val="none" w:sz="0" w:space="0" w:color="auto"/>
                                                            <w:left w:val="none" w:sz="0" w:space="0" w:color="auto"/>
                                                            <w:bottom w:val="none" w:sz="0" w:space="0" w:color="auto"/>
                                                            <w:right w:val="none" w:sz="0" w:space="0" w:color="auto"/>
                                                          </w:divBdr>
                                                        </w:div>
                                                        <w:div w:id="1271814962">
                                                          <w:marLeft w:val="105"/>
                                                          <w:marRight w:val="105"/>
                                                          <w:marTop w:val="90"/>
                                                          <w:marBottom w:val="150"/>
                                                          <w:divBdr>
                                                            <w:top w:val="none" w:sz="0" w:space="0" w:color="auto"/>
                                                            <w:left w:val="none" w:sz="0" w:space="0" w:color="auto"/>
                                                            <w:bottom w:val="none" w:sz="0" w:space="0" w:color="auto"/>
                                                            <w:right w:val="none" w:sz="0" w:space="0" w:color="auto"/>
                                                          </w:divBdr>
                                                        </w:div>
                                                        <w:div w:id="964701022">
                                                          <w:marLeft w:val="105"/>
                                                          <w:marRight w:val="105"/>
                                                          <w:marTop w:val="90"/>
                                                          <w:marBottom w:val="150"/>
                                                          <w:divBdr>
                                                            <w:top w:val="none" w:sz="0" w:space="0" w:color="auto"/>
                                                            <w:left w:val="none" w:sz="0" w:space="0" w:color="auto"/>
                                                            <w:bottom w:val="none" w:sz="0" w:space="0" w:color="auto"/>
                                                            <w:right w:val="none" w:sz="0" w:space="0" w:color="auto"/>
                                                          </w:divBdr>
                                                        </w:div>
                                                        <w:div w:id="986589167">
                                                          <w:marLeft w:val="105"/>
                                                          <w:marRight w:val="105"/>
                                                          <w:marTop w:val="90"/>
                                                          <w:marBottom w:val="150"/>
                                                          <w:divBdr>
                                                            <w:top w:val="none" w:sz="0" w:space="0" w:color="auto"/>
                                                            <w:left w:val="none" w:sz="0" w:space="0" w:color="auto"/>
                                                            <w:bottom w:val="none" w:sz="0" w:space="0" w:color="auto"/>
                                                            <w:right w:val="none" w:sz="0" w:space="0" w:color="auto"/>
                                                          </w:divBdr>
                                                        </w:div>
                                                        <w:div w:id="224415648">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4692253">
      <w:bodyDiv w:val="1"/>
      <w:marLeft w:val="0"/>
      <w:marRight w:val="0"/>
      <w:marTop w:val="0"/>
      <w:marBottom w:val="0"/>
      <w:divBdr>
        <w:top w:val="none" w:sz="0" w:space="0" w:color="auto"/>
        <w:left w:val="none" w:sz="0" w:space="0" w:color="auto"/>
        <w:bottom w:val="none" w:sz="0" w:space="0" w:color="auto"/>
        <w:right w:val="none" w:sz="0" w:space="0" w:color="auto"/>
      </w:divBdr>
    </w:div>
    <w:div w:id="112479663">
      <w:bodyDiv w:val="1"/>
      <w:marLeft w:val="0"/>
      <w:marRight w:val="0"/>
      <w:marTop w:val="0"/>
      <w:marBottom w:val="0"/>
      <w:divBdr>
        <w:top w:val="none" w:sz="0" w:space="0" w:color="auto"/>
        <w:left w:val="none" w:sz="0" w:space="0" w:color="auto"/>
        <w:bottom w:val="none" w:sz="0" w:space="0" w:color="auto"/>
        <w:right w:val="none" w:sz="0" w:space="0" w:color="auto"/>
      </w:divBdr>
    </w:div>
    <w:div w:id="324357867">
      <w:bodyDiv w:val="1"/>
      <w:marLeft w:val="0"/>
      <w:marRight w:val="0"/>
      <w:marTop w:val="0"/>
      <w:marBottom w:val="0"/>
      <w:divBdr>
        <w:top w:val="none" w:sz="0" w:space="0" w:color="auto"/>
        <w:left w:val="none" w:sz="0" w:space="0" w:color="auto"/>
        <w:bottom w:val="none" w:sz="0" w:space="0" w:color="auto"/>
        <w:right w:val="none" w:sz="0" w:space="0" w:color="auto"/>
      </w:divBdr>
    </w:div>
    <w:div w:id="1236278815">
      <w:bodyDiv w:val="1"/>
      <w:marLeft w:val="0"/>
      <w:marRight w:val="0"/>
      <w:marTop w:val="0"/>
      <w:marBottom w:val="0"/>
      <w:divBdr>
        <w:top w:val="none" w:sz="0" w:space="0" w:color="auto"/>
        <w:left w:val="none" w:sz="0" w:space="0" w:color="auto"/>
        <w:bottom w:val="none" w:sz="0" w:space="0" w:color="auto"/>
        <w:right w:val="none" w:sz="0" w:space="0" w:color="auto"/>
      </w:divBdr>
      <w:divsChild>
        <w:div w:id="1848593382">
          <w:marLeft w:val="0"/>
          <w:marRight w:val="0"/>
          <w:marTop w:val="0"/>
          <w:marBottom w:val="0"/>
          <w:divBdr>
            <w:top w:val="none" w:sz="0" w:space="0" w:color="auto"/>
            <w:left w:val="none" w:sz="0" w:space="0" w:color="auto"/>
            <w:bottom w:val="none" w:sz="0" w:space="0" w:color="auto"/>
            <w:right w:val="none" w:sz="0" w:space="0" w:color="auto"/>
          </w:divBdr>
        </w:div>
        <w:div w:id="18773057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3</Pages>
  <Words>873</Words>
  <Characters>4979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TNG</dc:creator>
  <cp:lastModifiedBy>Admin</cp:lastModifiedBy>
  <cp:revision>13</cp:revision>
  <cp:lastPrinted>2025-09-09T06:44:00Z</cp:lastPrinted>
  <dcterms:created xsi:type="dcterms:W3CDTF">2025-10-01T01:34:00Z</dcterms:created>
  <dcterms:modified xsi:type="dcterms:W3CDTF">2026-06-24T09:45:00Z</dcterms:modified>
</cp:coreProperties>
</file>