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14" w:type="dxa"/>
        <w:tblInd w:w="-426" w:type="dxa"/>
        <w:tblBorders>
          <w:top w:val="nil"/>
          <w:bottom w:val="nil"/>
          <w:insideH w:val="nil"/>
          <w:insideV w:val="nil"/>
        </w:tblBorders>
        <w:tblCellMar>
          <w:left w:w="0" w:type="dxa"/>
          <w:right w:w="0" w:type="dxa"/>
        </w:tblCellMar>
        <w:tblLook w:val="04A0" w:firstRow="1" w:lastRow="0" w:firstColumn="1" w:lastColumn="0" w:noHBand="0" w:noVBand="1"/>
      </w:tblPr>
      <w:tblGrid>
        <w:gridCol w:w="3774"/>
        <w:gridCol w:w="6240"/>
      </w:tblGrid>
      <w:tr w:rsidR="00FF5D54" w:rsidRPr="008A1B61" w14:paraId="7CCDA9AE" w14:textId="77777777" w:rsidTr="00BC44DB">
        <w:trPr>
          <w:trHeight w:val="1276"/>
        </w:trPr>
        <w:tc>
          <w:tcPr>
            <w:tcW w:w="3774" w:type="dxa"/>
            <w:tcBorders>
              <w:top w:val="nil"/>
              <w:left w:val="nil"/>
              <w:right w:val="nil"/>
              <w:tl2br w:val="nil"/>
              <w:tr2bl w:val="nil"/>
            </w:tcBorders>
            <w:tcMar>
              <w:top w:w="0" w:type="dxa"/>
              <w:left w:w="108" w:type="dxa"/>
              <w:bottom w:w="0" w:type="dxa"/>
              <w:right w:w="108" w:type="dxa"/>
            </w:tcMar>
          </w:tcPr>
          <w:p w14:paraId="36095EBB" w14:textId="77777777" w:rsidR="007B2BF5" w:rsidRPr="008A1B61" w:rsidRDefault="007B2BF5" w:rsidP="00EC3642">
            <w:pPr>
              <w:keepNext/>
              <w:keepLines/>
              <w:widowControl w:val="0"/>
              <w:jc w:val="center"/>
              <w:outlineLvl w:val="0"/>
              <w:rPr>
                <w:b/>
                <w:bCs/>
                <w:lang w:val="pt-BR"/>
              </w:rPr>
            </w:pPr>
            <w:r w:rsidRPr="008A1B61">
              <w:rPr>
                <w:b/>
                <w:bCs/>
                <w:lang w:val="pt-BR"/>
              </w:rPr>
              <w:t>HỘI ĐỒNG NHÂN DÂN</w:t>
            </w:r>
            <w:r w:rsidRPr="008A1B61">
              <w:rPr>
                <w:b/>
                <w:bCs/>
                <w:lang w:val="pt-BR"/>
              </w:rPr>
              <w:br/>
              <w:t>TỈNH HƯNG YÊN</w:t>
            </w:r>
          </w:p>
          <w:p w14:paraId="2084057A" w14:textId="77777777" w:rsidR="007B2BF5" w:rsidRPr="008A1B61" w:rsidRDefault="00F22F12" w:rsidP="00BC44DB">
            <w:pPr>
              <w:keepNext/>
              <w:keepLines/>
              <w:widowControl w:val="0"/>
              <w:jc w:val="center"/>
              <w:outlineLvl w:val="0"/>
              <w:rPr>
                <w:b/>
                <w:bCs/>
                <w:lang w:val="pt-BR"/>
              </w:rPr>
            </w:pPr>
            <w:r w:rsidRPr="008A1B61">
              <w:rPr>
                <w:b/>
                <w:bCs/>
                <w:noProof/>
                <w:lang w:val="vi-VN" w:eastAsia="vi-VN"/>
              </w:rPr>
              <mc:AlternateContent>
                <mc:Choice Requires="wps">
                  <w:drawing>
                    <wp:anchor distT="0" distB="0" distL="114300" distR="114300" simplePos="0" relativeHeight="251661312" behindDoc="0" locked="0" layoutInCell="1" allowOverlap="1" wp14:anchorId="19EECE2E" wp14:editId="1CFD8FC9">
                      <wp:simplePos x="0" y="0"/>
                      <wp:positionH relativeFrom="column">
                        <wp:posOffset>617855</wp:posOffset>
                      </wp:positionH>
                      <wp:positionV relativeFrom="paragraph">
                        <wp:posOffset>30480</wp:posOffset>
                      </wp:positionV>
                      <wp:extent cx="9779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977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E1ADF0"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8.65pt,2.4pt" to="125.6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" strokecolor="black [3213]" strokeweight=".5pt">
                      <v:stroke joinstyle="miter"/>
                    </v:line>
                  </w:pict>
                </mc:Fallback>
              </mc:AlternateContent>
            </w:r>
          </w:p>
          <w:p w14:paraId="03D2CF1F" w14:textId="5D40BA38" w:rsidR="007B2BF5" w:rsidRPr="008A1B61" w:rsidRDefault="007B2BF5" w:rsidP="00EC3642">
            <w:pPr>
              <w:jc w:val="center"/>
              <w:rPr>
                <w:lang w:val="pt-BR"/>
              </w:rPr>
            </w:pPr>
            <w:r w:rsidRPr="008A1B61">
              <w:rPr>
                <w:lang w:val="pt-BR"/>
              </w:rPr>
              <w:t>Số:          /</w:t>
            </w:r>
            <w:r w:rsidR="00B0445F" w:rsidRPr="008A1B61">
              <w:rPr>
                <w:lang w:val="pt-BR"/>
              </w:rPr>
              <w:t>202</w:t>
            </w:r>
            <w:r w:rsidR="001B2A26" w:rsidRPr="008A1B61">
              <w:rPr>
                <w:lang w:val="pt-BR"/>
              </w:rPr>
              <w:t>6</w:t>
            </w:r>
            <w:r w:rsidR="00B0445F" w:rsidRPr="008A1B61">
              <w:rPr>
                <w:lang w:val="pt-BR"/>
              </w:rPr>
              <w:t>/</w:t>
            </w:r>
            <w:r w:rsidRPr="008A1B61">
              <w:rPr>
                <w:lang w:val="pt-BR"/>
              </w:rPr>
              <w:t>NQ-HĐND</w:t>
            </w:r>
          </w:p>
        </w:tc>
        <w:tc>
          <w:tcPr>
            <w:tcW w:w="6240" w:type="dxa"/>
            <w:tcBorders>
              <w:top w:val="nil"/>
              <w:left w:val="nil"/>
              <w:right w:val="nil"/>
              <w:tl2br w:val="nil"/>
              <w:tr2bl w:val="nil"/>
            </w:tcBorders>
            <w:tcMar>
              <w:top w:w="0" w:type="dxa"/>
              <w:left w:w="108" w:type="dxa"/>
              <w:bottom w:w="0" w:type="dxa"/>
              <w:right w:w="108" w:type="dxa"/>
            </w:tcMar>
          </w:tcPr>
          <w:p w14:paraId="49609BC6" w14:textId="77777777" w:rsidR="007B2BF5" w:rsidRPr="008A1B61" w:rsidRDefault="007B2BF5" w:rsidP="00EC3642">
            <w:pPr>
              <w:keepNext/>
              <w:keepLines/>
              <w:widowControl w:val="0"/>
              <w:jc w:val="center"/>
              <w:outlineLvl w:val="0"/>
              <w:rPr>
                <w:b/>
                <w:bCs/>
                <w:lang w:val="pt-BR"/>
              </w:rPr>
            </w:pPr>
            <w:r w:rsidRPr="008A1B61">
              <w:rPr>
                <w:b/>
                <w:bCs/>
                <w:lang w:val="pt-BR"/>
              </w:rPr>
              <w:t>CỘNG HÒA XÃ HỘI CHỦ NGHĨA VIỆT NAM</w:t>
            </w:r>
            <w:r w:rsidRPr="008A1B61">
              <w:rPr>
                <w:b/>
                <w:bCs/>
                <w:lang w:val="pt-BR"/>
              </w:rPr>
              <w:br/>
              <w:t>Độc lập - Tự do - Hạnh phúc</w:t>
            </w:r>
          </w:p>
          <w:p w14:paraId="1A44C7A9" w14:textId="77777777" w:rsidR="007B2BF5" w:rsidRPr="008A1B61" w:rsidRDefault="00BC44DB" w:rsidP="00EC3642">
            <w:pPr>
              <w:keepNext/>
              <w:keepLines/>
              <w:widowControl w:val="0"/>
              <w:jc w:val="center"/>
              <w:outlineLvl w:val="0"/>
              <w:rPr>
                <w:b/>
                <w:bCs/>
                <w:lang w:val="pt-BR"/>
              </w:rPr>
            </w:pPr>
            <w:r w:rsidRPr="008A1B61">
              <w:rPr>
                <w:b/>
                <w:bCs/>
                <w:noProof/>
                <w:lang w:val="vi-VN" w:eastAsia="vi-VN"/>
              </w:rPr>
              <mc:AlternateContent>
                <mc:Choice Requires="wps">
                  <w:drawing>
                    <wp:anchor distT="0" distB="0" distL="114300" distR="114300" simplePos="0" relativeHeight="251662336" behindDoc="0" locked="0" layoutInCell="1" allowOverlap="1" wp14:anchorId="38AAFE57" wp14:editId="1774858B">
                      <wp:simplePos x="0" y="0"/>
                      <wp:positionH relativeFrom="column">
                        <wp:posOffset>929005</wp:posOffset>
                      </wp:positionH>
                      <wp:positionV relativeFrom="paragraph">
                        <wp:posOffset>3175</wp:posOffset>
                      </wp:positionV>
                      <wp:extent cx="1936750" cy="12700"/>
                      <wp:effectExtent l="0" t="0" r="25400" b="25400"/>
                      <wp:wrapNone/>
                      <wp:docPr id="4" name="Straight Connector 4"/>
                      <wp:cNvGraphicFramePr/>
                      <a:graphic xmlns:a="http://schemas.openxmlformats.org/drawingml/2006/main">
                        <a:graphicData uri="http://schemas.microsoft.com/office/word/2010/wordprocessingShape">
                          <wps:wsp>
                            <wps:cNvCnPr/>
                            <wps:spPr>
                              <a:xfrm flipV="1">
                                <a:off x="0" y="0"/>
                                <a:ext cx="1936750" cy="12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F9C6DD" id="Straight Connector 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73.15pt,.25pt" to="225.6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" strokecolor="black [3213]" strokeweight=".5pt">
                      <v:stroke joinstyle="miter"/>
                    </v:line>
                  </w:pict>
                </mc:Fallback>
              </mc:AlternateContent>
            </w:r>
          </w:p>
          <w:p w14:paraId="5BAC51DE" w14:textId="1C332D71" w:rsidR="007B2BF5" w:rsidRPr="008A1B61" w:rsidRDefault="007B2BF5" w:rsidP="00EC3642">
            <w:pPr>
              <w:jc w:val="center"/>
              <w:rPr>
                <w:lang w:val="pt-BR"/>
              </w:rPr>
            </w:pPr>
            <w:r w:rsidRPr="008A1B61">
              <w:rPr>
                <w:i/>
                <w:lang w:val="pt-BR"/>
              </w:rPr>
              <w:t xml:space="preserve">               Hưng Yên, ngày       tháng      </w:t>
            </w:r>
            <w:r w:rsidR="00213DA2" w:rsidRPr="008A1B61">
              <w:rPr>
                <w:i/>
                <w:lang w:val="pt-BR"/>
              </w:rPr>
              <w:t>năm 202</w:t>
            </w:r>
            <w:r w:rsidR="001B2A26" w:rsidRPr="008A1B61">
              <w:rPr>
                <w:i/>
                <w:lang w:val="pt-BR"/>
              </w:rPr>
              <w:t>6</w:t>
            </w:r>
          </w:p>
        </w:tc>
      </w:tr>
    </w:tbl>
    <w:p w14:paraId="78F377F6" w14:textId="16931BD0" w:rsidR="007B2BF5" w:rsidRPr="008A1B61" w:rsidRDefault="008A1B61" w:rsidP="007B2BF5">
      <w:pPr>
        <w:rPr>
          <w:b/>
          <w:i/>
          <w:lang w:val="pt-BR"/>
        </w:rPr>
      </w:pPr>
      <w:r w:rsidRPr="008A1B61">
        <w:rPr>
          <w:b/>
          <w:i/>
          <w:noProof/>
          <w:lang w:val="vi-VN" w:eastAsia="vi-VN"/>
        </w:rPr>
        <mc:AlternateContent>
          <mc:Choice Requires="wps">
            <w:drawing>
              <wp:anchor distT="0" distB="0" distL="114300" distR="114300" simplePos="0" relativeHeight="251663360" behindDoc="0" locked="0" layoutInCell="1" allowOverlap="1" wp14:anchorId="07949C62" wp14:editId="00B79337">
                <wp:simplePos x="0" y="0"/>
                <wp:positionH relativeFrom="column">
                  <wp:posOffset>151765</wp:posOffset>
                </wp:positionH>
                <wp:positionV relativeFrom="paragraph">
                  <wp:posOffset>30480</wp:posOffset>
                </wp:positionV>
                <wp:extent cx="1244600" cy="361950"/>
                <wp:effectExtent l="0" t="0" r="12700" b="19050"/>
                <wp:wrapNone/>
                <wp:docPr id="5" name="Text Box 5"/>
                <wp:cNvGraphicFramePr/>
                <a:graphic xmlns:a="http://schemas.openxmlformats.org/drawingml/2006/main">
                  <a:graphicData uri="http://schemas.microsoft.com/office/word/2010/wordprocessingShape">
                    <wps:wsp>
                      <wps:cNvSpPr txBox="1"/>
                      <wps:spPr>
                        <a:xfrm>
                          <a:off x="0" y="0"/>
                          <a:ext cx="1244600" cy="361950"/>
                        </a:xfrm>
                        <a:prstGeom prst="rect">
                          <a:avLst/>
                        </a:prstGeom>
                        <a:solidFill>
                          <a:schemeClr val="lt1"/>
                        </a:solidFill>
                        <a:ln w="6350">
                          <a:solidFill>
                            <a:prstClr val="black"/>
                          </a:solidFill>
                        </a:ln>
                      </wps:spPr>
                      <wps:txbx>
                        <w:txbxContent>
                          <w:p w14:paraId="29427B5D" w14:textId="77777777" w:rsidR="00CF4D12" w:rsidRPr="00517904" w:rsidRDefault="00CF4D12" w:rsidP="00EA6B9D">
                            <w:pPr>
                              <w:jc w:val="center"/>
                              <w:rPr>
                                <w:b/>
                              </w:rPr>
                            </w:pPr>
                            <w:r w:rsidRPr="00517904">
                              <w:rPr>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949C62" id="_x0000_t202" coordsize="21600,21600" o:spt="202" path="m,l,21600r21600,l21600,xe">
                <v:stroke joinstyle="miter"/>
                <v:path gradientshapeok="t" o:connecttype="rect"/>
              </v:shapetype>
              <v:shape id="Text Box 5" o:spid="_x0000_s1026" type="#_x0000_t202" style="position:absolute;margin-left:11.95pt;margin-top:2.4pt;width:98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" fillcolor="white [3201]" strokeweight=".5pt">
                <v:textbox>
                  <w:txbxContent>
                    <w:p w14:paraId="29427B5D" w14:textId="77777777" w:rsidR="00CF4D12" w:rsidRPr="00517904" w:rsidRDefault="00CF4D12" w:rsidP="00EA6B9D">
                      <w:pPr>
                        <w:jc w:val="center"/>
                        <w:rPr>
                          <w:b/>
                        </w:rPr>
                      </w:pPr>
                      <w:r w:rsidRPr="00517904">
                        <w:rPr>
                          <w:b/>
                        </w:rPr>
                        <w:t>DỰ THẢO</w:t>
                      </w:r>
                    </w:p>
                  </w:txbxContent>
                </v:textbox>
              </v:shape>
            </w:pict>
          </mc:Fallback>
        </mc:AlternateContent>
      </w:r>
    </w:p>
    <w:p w14:paraId="2F4E0D08" w14:textId="0844E9DE" w:rsidR="007B2BF5" w:rsidRPr="008A1B61" w:rsidRDefault="007B2BF5" w:rsidP="007B2BF5">
      <w:pPr>
        <w:rPr>
          <w:b/>
          <w:lang w:val="pt-BR"/>
        </w:rPr>
      </w:pPr>
    </w:p>
    <w:p w14:paraId="275C6837" w14:textId="7EF88E07" w:rsidR="001B2A26" w:rsidRPr="008A1B61" w:rsidRDefault="001B2A26" w:rsidP="001B2A26">
      <w:pPr>
        <w:jc w:val="center"/>
        <w:rPr>
          <w:rFonts w:asciiTheme="majorHAnsi" w:hAnsiTheme="majorHAnsi" w:cstheme="majorHAnsi"/>
          <w:b/>
          <w:lang w:val="pt-BR"/>
        </w:rPr>
      </w:pPr>
      <w:r w:rsidRPr="008A1B61">
        <w:rPr>
          <w:rFonts w:asciiTheme="majorHAnsi" w:hAnsiTheme="majorHAnsi" w:cstheme="majorHAnsi"/>
          <w:b/>
          <w:lang w:val="pt-BR"/>
        </w:rPr>
        <w:t>NGHỊ QUYẾT</w:t>
      </w:r>
    </w:p>
    <w:p w14:paraId="480EB592" w14:textId="1AB7C1D0" w:rsidR="001B2A26" w:rsidRPr="008A1B61" w:rsidRDefault="001B2A26" w:rsidP="001B2A26">
      <w:pPr>
        <w:jc w:val="center"/>
        <w:rPr>
          <w:rFonts w:asciiTheme="majorHAnsi" w:hAnsiTheme="majorHAnsi" w:cstheme="majorHAnsi"/>
          <w:b/>
          <w:bCs/>
          <w:lang w:val="pt-BR"/>
        </w:rPr>
      </w:pPr>
      <w:r w:rsidRPr="008A1B61">
        <w:rPr>
          <w:rFonts w:asciiTheme="majorHAnsi" w:hAnsiTheme="majorHAnsi" w:cstheme="majorHAnsi"/>
          <w:b/>
          <w:bCs/>
          <w:lang w:val="nl-NL"/>
        </w:rPr>
        <w:t>Q</w:t>
      </w:r>
      <w:r w:rsidRPr="008A1B61">
        <w:rPr>
          <w:rFonts w:asciiTheme="majorHAnsi" w:hAnsiTheme="majorHAnsi" w:cstheme="majorHAnsi"/>
          <w:b/>
          <w:bCs/>
          <w:lang w:val="pt-BR"/>
        </w:rPr>
        <w:t>uy định nội dung, mức chi thực hiện chế độ, chính sách về công tác bảo vệ, chăm sóc sức khỏe cán bộ trên địa bàn tỉnh Hưng Yên.</w:t>
      </w:r>
    </w:p>
    <w:p w14:paraId="77587116" w14:textId="4ED33535" w:rsidR="001B2A26" w:rsidRPr="008A1B61" w:rsidRDefault="001B2A26" w:rsidP="001B2A26">
      <w:pPr>
        <w:pStyle w:val="BodyText"/>
        <w:spacing w:line="240" w:lineRule="auto"/>
        <w:rPr>
          <w:rFonts w:asciiTheme="majorHAnsi" w:hAnsiTheme="majorHAnsi" w:cstheme="majorHAnsi"/>
          <w:i w:val="0"/>
          <w:szCs w:val="28"/>
          <w:vertAlign w:val="superscript"/>
          <w:lang w:val="pt-BR"/>
        </w:rPr>
      </w:pPr>
      <w:r w:rsidRPr="008A1B61">
        <w:rPr>
          <w:rFonts w:asciiTheme="majorHAnsi" w:hAnsiTheme="majorHAnsi" w:cstheme="majorHAnsi"/>
          <w:i w:val="0"/>
          <w:szCs w:val="28"/>
          <w:vertAlign w:val="superscript"/>
          <w:lang w:val="pt-BR"/>
        </w:rPr>
        <w:t xml:space="preserve"> </w:t>
      </w:r>
    </w:p>
    <w:p w14:paraId="16F74B09" w14:textId="77777777" w:rsidR="001B2A26" w:rsidRPr="008A1B61" w:rsidRDefault="001B2A26" w:rsidP="001B2A26">
      <w:pPr>
        <w:pStyle w:val="BodyText"/>
        <w:spacing w:line="240" w:lineRule="auto"/>
        <w:rPr>
          <w:rFonts w:asciiTheme="majorHAnsi" w:hAnsiTheme="majorHAnsi" w:cstheme="majorHAnsi"/>
          <w:i w:val="0"/>
          <w:sz w:val="2"/>
          <w:szCs w:val="2"/>
          <w:vertAlign w:val="superscript"/>
          <w:lang w:val="pt-BR"/>
        </w:rPr>
      </w:pPr>
    </w:p>
    <w:p w14:paraId="501CA709" w14:textId="77777777" w:rsidR="001B2A26" w:rsidRPr="008A1B61" w:rsidRDefault="001B2A26" w:rsidP="001B2A26">
      <w:pPr>
        <w:jc w:val="center"/>
        <w:rPr>
          <w:rFonts w:asciiTheme="majorHAnsi" w:hAnsiTheme="majorHAnsi" w:cstheme="majorHAnsi"/>
          <w:b/>
          <w:sz w:val="2"/>
          <w:szCs w:val="2"/>
          <w:lang w:val="nl-NL"/>
        </w:rPr>
      </w:pPr>
    </w:p>
    <w:p w14:paraId="7640DE2E" w14:textId="137B01D8" w:rsidR="001B2A26" w:rsidRPr="008A1B61" w:rsidRDefault="001B2A26" w:rsidP="001B2A26">
      <w:pPr>
        <w:spacing w:line="400" w:lineRule="exact"/>
        <w:ind w:firstLine="720"/>
        <w:jc w:val="both"/>
        <w:rPr>
          <w:rFonts w:asciiTheme="majorHAnsi" w:hAnsiTheme="majorHAnsi" w:cstheme="majorHAnsi"/>
          <w:i/>
          <w:lang w:val="nl-NL"/>
        </w:rPr>
      </w:pPr>
      <w:r w:rsidRPr="008A1B61">
        <w:rPr>
          <w:rFonts w:asciiTheme="majorHAnsi" w:hAnsiTheme="majorHAnsi" w:cstheme="majorHAnsi"/>
          <w:i/>
          <w:lang w:val="nl-NL"/>
        </w:rPr>
        <w:t>Căn cứ các Luật Tổ chức chính quyền địa phương số 72/2025/QH15</w:t>
      </w:r>
      <w:r w:rsidR="00F223B5" w:rsidRPr="008A1B61">
        <w:rPr>
          <w:rFonts w:asciiTheme="majorHAnsi" w:hAnsiTheme="majorHAnsi" w:cstheme="majorHAnsi"/>
          <w:i/>
          <w:lang w:val="nl-NL"/>
        </w:rPr>
        <w:t xml:space="preserve"> ngày 16 tháng 6 năm 2025</w:t>
      </w:r>
      <w:r w:rsidRPr="008A1B61">
        <w:rPr>
          <w:rFonts w:asciiTheme="majorHAnsi" w:hAnsiTheme="majorHAnsi" w:cstheme="majorHAnsi"/>
          <w:i/>
          <w:lang w:val="nl-NL"/>
        </w:rPr>
        <w:t>;</w:t>
      </w:r>
    </w:p>
    <w:p w14:paraId="43E806D3" w14:textId="7BC65482" w:rsidR="001B2A26" w:rsidRPr="008A1B61" w:rsidRDefault="001B2A26" w:rsidP="001B2A26">
      <w:pPr>
        <w:shd w:val="clear" w:color="auto" w:fill="FFFFFF"/>
        <w:spacing w:line="360" w:lineRule="exact"/>
        <w:ind w:firstLine="720"/>
        <w:jc w:val="both"/>
        <w:rPr>
          <w:rFonts w:asciiTheme="majorHAnsi" w:hAnsiTheme="majorHAnsi" w:cstheme="majorHAnsi"/>
          <w:i/>
          <w:iCs/>
          <w:lang w:val="es-PR"/>
        </w:rPr>
      </w:pPr>
      <w:r w:rsidRPr="008A1B61">
        <w:rPr>
          <w:rFonts w:asciiTheme="majorHAnsi" w:hAnsiTheme="majorHAnsi" w:cstheme="majorHAnsi"/>
          <w:i/>
          <w:iCs/>
          <w:lang w:val="vi-VN"/>
        </w:rPr>
        <w:t>Căn cứ Luật Ngân sách nhà nước số 89/2025/QH15</w:t>
      </w:r>
      <w:r w:rsidR="00F223B5" w:rsidRPr="008A1B61">
        <w:rPr>
          <w:rFonts w:asciiTheme="majorHAnsi" w:hAnsiTheme="majorHAnsi" w:cstheme="majorHAnsi"/>
          <w:i/>
          <w:iCs/>
        </w:rPr>
        <w:t xml:space="preserve"> ngày 25 tháng 6 năm 2025</w:t>
      </w:r>
      <w:r w:rsidRPr="008A1B61">
        <w:rPr>
          <w:rFonts w:asciiTheme="majorHAnsi" w:hAnsiTheme="majorHAnsi" w:cstheme="majorHAnsi"/>
          <w:i/>
          <w:iCs/>
          <w:lang w:val="vi-VN"/>
        </w:rPr>
        <w:t>;</w:t>
      </w:r>
    </w:p>
    <w:p w14:paraId="375AA239" w14:textId="77777777" w:rsidR="001B2A26" w:rsidRPr="008A1B61" w:rsidRDefault="001B2A26" w:rsidP="001B2A26">
      <w:pPr>
        <w:spacing w:line="400" w:lineRule="exact"/>
        <w:ind w:firstLine="720"/>
        <w:jc w:val="both"/>
        <w:rPr>
          <w:rFonts w:asciiTheme="majorHAnsi" w:eastAsia="Calibri" w:hAnsiTheme="majorHAnsi" w:cstheme="majorHAnsi"/>
          <w:i/>
          <w:lang w:val="nl-NL"/>
        </w:rPr>
      </w:pPr>
      <w:r w:rsidRPr="008A1B61">
        <w:rPr>
          <w:rFonts w:asciiTheme="majorHAnsi" w:eastAsia="Calibri" w:hAnsiTheme="majorHAnsi" w:cstheme="majorHAnsi"/>
          <w:i/>
          <w:lang w:val="nl-NL"/>
        </w:rPr>
        <w:t xml:space="preserve">Căn cứ Luật Bảo hiểm y tế số 25/2008/QH12 ngày 14 tháng 11 năm 2008; </w:t>
      </w:r>
    </w:p>
    <w:p w14:paraId="2B0E28D2" w14:textId="29B6869F" w:rsidR="001B2A26" w:rsidRPr="008A1B61" w:rsidRDefault="001B2A26" w:rsidP="001B2A26">
      <w:pPr>
        <w:spacing w:line="400" w:lineRule="exact"/>
        <w:ind w:firstLine="720"/>
        <w:jc w:val="both"/>
        <w:rPr>
          <w:rFonts w:asciiTheme="majorHAnsi" w:hAnsiTheme="majorHAnsi" w:cstheme="majorHAnsi"/>
          <w:i/>
          <w:lang w:val="nl-NL"/>
        </w:rPr>
      </w:pPr>
      <w:r w:rsidRPr="008A1B61">
        <w:rPr>
          <w:rFonts w:asciiTheme="majorHAnsi" w:eastAsia="Calibri" w:hAnsiTheme="majorHAnsi" w:cstheme="majorHAnsi"/>
          <w:i/>
          <w:lang w:val="nl-NL"/>
        </w:rPr>
        <w:t>Căn cứ Luật sửa đổi, bổ sung một số điều Luật Bảo hiểm y tế  s</w:t>
      </w:r>
      <w:r w:rsidR="00F223B5" w:rsidRPr="008A1B61">
        <w:rPr>
          <w:rFonts w:asciiTheme="majorHAnsi" w:eastAsia="Calibri" w:hAnsiTheme="majorHAnsi" w:cstheme="majorHAnsi"/>
          <w:i/>
          <w:lang w:val="nl-NL"/>
        </w:rPr>
        <w:t>ố</w:t>
      </w:r>
      <w:r w:rsidRPr="008A1B61">
        <w:rPr>
          <w:rFonts w:asciiTheme="majorHAnsi" w:eastAsia="Calibri" w:hAnsiTheme="majorHAnsi" w:cstheme="majorHAnsi"/>
          <w:i/>
          <w:lang w:val="nl-NL"/>
        </w:rPr>
        <w:t xml:space="preserve"> 51/2024/QH15 ngày 27 tháng 11 năm 2024;</w:t>
      </w:r>
    </w:p>
    <w:p w14:paraId="5940B809" w14:textId="6D74C414" w:rsidR="001B2A26" w:rsidRPr="008A1B61" w:rsidRDefault="001B2A26" w:rsidP="001B2A26">
      <w:pPr>
        <w:spacing w:line="400" w:lineRule="exact"/>
        <w:ind w:firstLine="720"/>
        <w:jc w:val="both"/>
        <w:rPr>
          <w:rFonts w:asciiTheme="majorHAnsi" w:hAnsiTheme="majorHAnsi" w:cstheme="majorHAnsi"/>
          <w:i/>
          <w:lang w:val="nl-NL"/>
        </w:rPr>
      </w:pPr>
      <w:r w:rsidRPr="008A1B61">
        <w:rPr>
          <w:rFonts w:asciiTheme="majorHAnsi" w:hAnsiTheme="majorHAnsi" w:cstheme="majorHAnsi"/>
          <w:i/>
          <w:iCs/>
          <w:spacing w:val="-2"/>
          <w:lang w:val="nl-NL"/>
        </w:rPr>
        <w:t xml:space="preserve">Căn cứ Nghị định số </w:t>
      </w:r>
      <w:r w:rsidR="00F223B5" w:rsidRPr="008A1B61">
        <w:rPr>
          <w:rFonts w:asciiTheme="majorHAnsi" w:hAnsiTheme="majorHAnsi" w:cstheme="majorHAnsi"/>
          <w:i/>
          <w:iCs/>
          <w:spacing w:val="-2"/>
        </w:rPr>
        <w:t>73/2026/NĐ-CP ngày 10/3/2026 của Chính phủ quy định chi tiết và hướng dẫn thi hành một số điều của Luật Ngân sách nhà nước</w:t>
      </w:r>
      <w:r w:rsidRPr="008A1B61">
        <w:rPr>
          <w:rFonts w:asciiTheme="majorHAnsi" w:hAnsiTheme="majorHAnsi" w:cstheme="majorHAnsi"/>
          <w:i/>
          <w:iCs/>
          <w:spacing w:val="-2"/>
          <w:lang w:val="nl-NL"/>
        </w:rPr>
        <w:t xml:space="preserve">; </w:t>
      </w:r>
    </w:p>
    <w:p w14:paraId="22E11081" w14:textId="77777777" w:rsidR="001B2A26" w:rsidRPr="008A1B61" w:rsidRDefault="001B2A26" w:rsidP="001B2A26">
      <w:pPr>
        <w:spacing w:line="400" w:lineRule="exact"/>
        <w:ind w:firstLine="720"/>
        <w:jc w:val="both"/>
        <w:rPr>
          <w:rFonts w:asciiTheme="majorHAnsi" w:hAnsiTheme="majorHAnsi" w:cstheme="majorHAnsi"/>
          <w:i/>
          <w:iCs/>
          <w:spacing w:val="-2"/>
          <w:lang w:val="vi-VN"/>
        </w:rPr>
      </w:pPr>
      <w:r w:rsidRPr="008A1B61">
        <w:rPr>
          <w:rFonts w:asciiTheme="majorHAnsi" w:hAnsiTheme="majorHAnsi" w:cstheme="majorHAnsi"/>
          <w:i/>
          <w:iCs/>
          <w:spacing w:val="-2"/>
          <w:lang w:val="nl-NL"/>
        </w:rPr>
        <w:t xml:space="preserve">Căn cứ </w:t>
      </w:r>
      <w:r w:rsidRPr="008A1B61">
        <w:rPr>
          <w:rFonts w:asciiTheme="majorHAnsi" w:hAnsiTheme="majorHAnsi" w:cstheme="majorHAnsi"/>
          <w:i/>
          <w:iCs/>
          <w:spacing w:val="-2"/>
          <w:lang w:val="vi-VN"/>
        </w:rPr>
        <w:t>Nghị định số 188/2025/NĐ-CP của Chính ph</w:t>
      </w:r>
      <w:r w:rsidRPr="008A1B61">
        <w:rPr>
          <w:rFonts w:asciiTheme="majorHAnsi" w:hAnsiTheme="majorHAnsi" w:cstheme="majorHAnsi"/>
          <w:i/>
          <w:iCs/>
          <w:spacing w:val="-2"/>
          <w:lang w:val="nl-NL"/>
        </w:rPr>
        <w:t>ủ</w:t>
      </w:r>
      <w:r w:rsidRPr="008A1B61">
        <w:rPr>
          <w:rFonts w:asciiTheme="majorHAnsi" w:hAnsiTheme="majorHAnsi" w:cstheme="majorHAnsi"/>
          <w:i/>
          <w:iCs/>
          <w:spacing w:val="-2"/>
          <w:lang w:val="vi-VN"/>
        </w:rPr>
        <w:t xml:space="preserve"> </w:t>
      </w:r>
      <w:r w:rsidRPr="008A1B61">
        <w:rPr>
          <w:rFonts w:asciiTheme="majorHAnsi" w:hAnsiTheme="majorHAnsi" w:cstheme="majorHAnsi"/>
          <w:i/>
          <w:iCs/>
          <w:spacing w:val="-2"/>
          <w:lang w:val="nl-NL"/>
        </w:rPr>
        <w:t>q</w:t>
      </w:r>
      <w:r w:rsidRPr="008A1B61">
        <w:rPr>
          <w:rFonts w:asciiTheme="majorHAnsi" w:hAnsiTheme="majorHAnsi" w:cstheme="majorHAnsi"/>
          <w:i/>
          <w:iCs/>
          <w:spacing w:val="-2"/>
          <w:lang w:val="vi-VN"/>
        </w:rPr>
        <w:t>uy định chi tiết và hướng dẫn thi hành một số điều của Luật Bảo hiểm y tế</w:t>
      </w:r>
      <w:r w:rsidRPr="008A1B61">
        <w:rPr>
          <w:rFonts w:asciiTheme="majorHAnsi" w:hAnsiTheme="majorHAnsi" w:cstheme="majorHAnsi"/>
          <w:i/>
          <w:iCs/>
          <w:spacing w:val="-2"/>
          <w:lang w:val="nl-NL"/>
        </w:rPr>
        <w:t>;</w:t>
      </w:r>
    </w:p>
    <w:p w14:paraId="2F42F989" w14:textId="77777777" w:rsidR="001B2A26" w:rsidRPr="008A1B61" w:rsidRDefault="001B2A26" w:rsidP="001B2A26">
      <w:pPr>
        <w:spacing w:line="400" w:lineRule="exact"/>
        <w:ind w:firstLine="720"/>
        <w:jc w:val="both"/>
        <w:rPr>
          <w:rFonts w:asciiTheme="majorHAnsi" w:eastAsia="Calibri" w:hAnsiTheme="majorHAnsi" w:cstheme="majorHAnsi"/>
          <w:i/>
          <w:lang w:val="nl-NL"/>
        </w:rPr>
      </w:pPr>
      <w:r w:rsidRPr="008A1B61">
        <w:rPr>
          <w:rFonts w:asciiTheme="majorHAnsi" w:eastAsia="Calibri" w:hAnsiTheme="majorHAnsi" w:cstheme="majorHAnsi"/>
          <w:i/>
          <w:lang w:val="nl-NL"/>
        </w:rPr>
        <w:t>Căn cứ Thông tư số 18/2023/TT-BYT ngày 25 tháng 10 năm 2023 của Bộ Trưởng Bộ Y tế về việc hướng dẫn thực hiện nhiệm vụ bảo vệ, chăm sóc sức khỏe cán bộ tỉnh, thành phố trực thuộc Trung ương;</w:t>
      </w:r>
    </w:p>
    <w:p w14:paraId="1E644F73" w14:textId="62743809" w:rsidR="001B2A26" w:rsidRPr="008A1B61" w:rsidRDefault="001B2A26" w:rsidP="001B2A26">
      <w:pPr>
        <w:pStyle w:val="BodyText"/>
        <w:spacing w:line="400" w:lineRule="exact"/>
        <w:jc w:val="both"/>
        <w:rPr>
          <w:rFonts w:asciiTheme="majorHAnsi" w:hAnsiTheme="majorHAnsi" w:cstheme="majorHAnsi"/>
          <w:b w:val="0"/>
          <w:bCs/>
          <w:iCs/>
          <w:szCs w:val="28"/>
          <w:lang w:val="pt-BR"/>
        </w:rPr>
      </w:pPr>
      <w:r w:rsidRPr="008A1B61">
        <w:rPr>
          <w:rFonts w:asciiTheme="majorHAnsi" w:hAnsiTheme="majorHAnsi" w:cstheme="majorHAnsi"/>
          <w:szCs w:val="28"/>
          <w:lang w:val="es-MX"/>
        </w:rPr>
        <w:tab/>
      </w:r>
      <w:r w:rsidRPr="008A1B61">
        <w:rPr>
          <w:rFonts w:asciiTheme="majorHAnsi" w:hAnsiTheme="majorHAnsi" w:cstheme="majorHAnsi"/>
          <w:b w:val="0"/>
          <w:bCs/>
          <w:iCs/>
          <w:szCs w:val="28"/>
          <w:lang w:val="es-MX"/>
        </w:rPr>
        <w:t xml:space="preserve">Xét Tờ trình số      /TTr-UBND ngày     /    /2026 của Ủy ban nhân dân tỉnh; Báo cáo thẩm tra số     /BC-VHXH ngày     tháng     năm      của Ban văn hóa Xã hội của HĐND tỉnh và ý kiến thảo luận của đại biểu Hội đồng nhân dân tại kỳ họp </w:t>
      </w:r>
      <w:r w:rsidRPr="008A1B61">
        <w:rPr>
          <w:rFonts w:asciiTheme="majorHAnsi" w:hAnsiTheme="majorHAnsi" w:cstheme="majorHAnsi"/>
          <w:b w:val="0"/>
          <w:bCs/>
          <w:iCs/>
          <w:szCs w:val="28"/>
          <w:lang w:val="nl-NL"/>
        </w:rPr>
        <w:t xml:space="preserve">về việc </w:t>
      </w:r>
      <w:r w:rsidRPr="008A1B61">
        <w:rPr>
          <w:rFonts w:asciiTheme="majorHAnsi" w:hAnsiTheme="majorHAnsi" w:cstheme="majorHAnsi"/>
          <w:b w:val="0"/>
          <w:bCs/>
          <w:iCs/>
          <w:szCs w:val="28"/>
          <w:lang w:val="pt-BR"/>
        </w:rPr>
        <w:t>“</w:t>
      </w:r>
      <w:r w:rsidRPr="008A1B61">
        <w:rPr>
          <w:rFonts w:asciiTheme="majorHAnsi" w:hAnsiTheme="majorHAnsi" w:cstheme="majorHAnsi"/>
          <w:b w:val="0"/>
          <w:bCs/>
          <w:iCs/>
          <w:szCs w:val="28"/>
          <w:lang w:val="nl-NL"/>
        </w:rPr>
        <w:t xml:space="preserve">Ban hành </w:t>
      </w:r>
      <w:r w:rsidR="008A1B61">
        <w:rPr>
          <w:rFonts w:asciiTheme="majorHAnsi" w:hAnsiTheme="majorHAnsi" w:cstheme="majorHAnsi"/>
          <w:b w:val="0"/>
          <w:bCs/>
          <w:iCs/>
          <w:szCs w:val="28"/>
          <w:lang w:val="nl-NL"/>
        </w:rPr>
        <w:t>Nghị quyết q</w:t>
      </w:r>
      <w:r w:rsidRPr="008A1B61">
        <w:rPr>
          <w:rFonts w:asciiTheme="majorHAnsi" w:hAnsiTheme="majorHAnsi" w:cstheme="majorHAnsi"/>
          <w:b w:val="0"/>
          <w:bCs/>
          <w:iCs/>
          <w:szCs w:val="28"/>
          <w:lang w:val="pt-BR"/>
        </w:rPr>
        <w:t>uy định nội dung, mức chi thực hiện chế độ đối với cán bộ diện bảo vệ, chăm sóc sức khỏe trên địa bàn tỉnh Hưng Yên”.</w:t>
      </w:r>
    </w:p>
    <w:p w14:paraId="7C675E27" w14:textId="27B27190" w:rsidR="001B2A26" w:rsidRPr="008A1B61" w:rsidRDefault="001B2A26" w:rsidP="001B2A26">
      <w:pPr>
        <w:pStyle w:val="BodyText"/>
        <w:spacing w:line="400" w:lineRule="exact"/>
        <w:ind w:firstLine="720"/>
        <w:jc w:val="both"/>
        <w:rPr>
          <w:rFonts w:asciiTheme="majorHAnsi" w:hAnsiTheme="majorHAnsi" w:cstheme="majorHAnsi"/>
          <w:b w:val="0"/>
          <w:bCs/>
          <w:i w:val="0"/>
          <w:szCs w:val="28"/>
          <w:lang w:val="pt-BR"/>
        </w:rPr>
      </w:pPr>
      <w:r w:rsidRPr="008A1B61">
        <w:rPr>
          <w:rFonts w:asciiTheme="majorHAnsi" w:hAnsiTheme="majorHAnsi" w:cstheme="majorHAnsi"/>
          <w:b w:val="0"/>
          <w:bCs/>
          <w:i w:val="0"/>
          <w:szCs w:val="28"/>
          <w:lang w:val="pt-BR"/>
        </w:rPr>
        <w:t>Hội đồng nhân dân ban hành Nghị quyết quy định nội dung, mức chi thực hiện chế độ, chính sách về công tác bảo vệ, chăm sóc sức khỏe cán bộ trên địa bàn tỉnh Hưng Yên</w:t>
      </w:r>
      <w:r w:rsidR="00113A77">
        <w:rPr>
          <w:rFonts w:asciiTheme="majorHAnsi" w:hAnsiTheme="majorHAnsi" w:cstheme="majorHAnsi"/>
          <w:b w:val="0"/>
          <w:bCs/>
          <w:i w:val="0"/>
          <w:szCs w:val="28"/>
          <w:lang w:val="pt-BR"/>
        </w:rPr>
        <w:t>.</w:t>
      </w:r>
    </w:p>
    <w:p w14:paraId="030AFE47" w14:textId="66B23D92" w:rsidR="00557265" w:rsidRPr="008A1B61" w:rsidRDefault="007B2BF5" w:rsidP="008A1B61">
      <w:pPr>
        <w:pStyle w:val="BodyText"/>
        <w:spacing w:before="80" w:line="340" w:lineRule="exact"/>
        <w:ind w:firstLine="720"/>
        <w:jc w:val="both"/>
        <w:rPr>
          <w:rFonts w:asciiTheme="majorHAnsi" w:hAnsiTheme="majorHAnsi" w:cstheme="majorHAnsi"/>
          <w:bCs/>
          <w:i w:val="0"/>
          <w:lang w:val="nl-NL"/>
        </w:rPr>
      </w:pPr>
      <w:r w:rsidRPr="008A1B61">
        <w:rPr>
          <w:rFonts w:asciiTheme="majorHAnsi" w:hAnsiTheme="majorHAnsi" w:cstheme="majorHAnsi"/>
          <w:bCs/>
          <w:i w:val="0"/>
          <w:lang w:val="nl-NL"/>
        </w:rPr>
        <w:t xml:space="preserve">Điều 1. </w:t>
      </w:r>
      <w:r w:rsidR="00557265" w:rsidRPr="008A1B61">
        <w:rPr>
          <w:rFonts w:asciiTheme="majorHAnsi" w:hAnsiTheme="majorHAnsi" w:cstheme="majorHAnsi"/>
          <w:bCs/>
          <w:i w:val="0"/>
          <w:lang w:val="nl-NL"/>
        </w:rPr>
        <w:t>Phạm vi điều chỉnh</w:t>
      </w:r>
    </w:p>
    <w:p w14:paraId="0447A88B" w14:textId="4FE0443D" w:rsidR="00A00CEC" w:rsidRPr="008A1B61" w:rsidRDefault="00557265" w:rsidP="008A1B61">
      <w:pPr>
        <w:pStyle w:val="BodyText"/>
        <w:spacing w:before="80" w:line="340" w:lineRule="exact"/>
        <w:ind w:firstLine="720"/>
        <w:jc w:val="both"/>
        <w:rPr>
          <w:rFonts w:asciiTheme="majorHAnsi" w:hAnsiTheme="majorHAnsi" w:cstheme="majorHAnsi"/>
          <w:b w:val="0"/>
          <w:i w:val="0"/>
          <w:lang w:val="nl-NL"/>
        </w:rPr>
      </w:pPr>
      <w:r w:rsidRPr="008A1B61">
        <w:rPr>
          <w:rFonts w:asciiTheme="majorHAnsi" w:hAnsiTheme="majorHAnsi" w:cstheme="majorHAnsi"/>
          <w:b w:val="0"/>
          <w:i w:val="0"/>
          <w:lang w:val="nl-NL"/>
        </w:rPr>
        <w:t xml:space="preserve">Nghị quyết này quy định nội dung, mức chi thực hiện chế độ, chính sách về công tác bảo vệ, chăm sóc sức khỏe cán bộ trên địa bàn tỉnh Hưng Yên. </w:t>
      </w:r>
    </w:p>
    <w:p w14:paraId="1F8A3942" w14:textId="77777777" w:rsidR="00557265" w:rsidRPr="008A1B61" w:rsidRDefault="00557265" w:rsidP="008A1B61">
      <w:pPr>
        <w:spacing w:before="80" w:line="340" w:lineRule="exact"/>
        <w:ind w:firstLine="720"/>
        <w:jc w:val="both"/>
        <w:rPr>
          <w:rFonts w:asciiTheme="majorHAnsi" w:hAnsiTheme="majorHAnsi" w:cstheme="majorHAnsi"/>
          <w:b/>
          <w:lang w:val="pt-BR"/>
        </w:rPr>
      </w:pPr>
      <w:r w:rsidRPr="008A1B61">
        <w:rPr>
          <w:rFonts w:asciiTheme="majorHAnsi" w:hAnsiTheme="majorHAnsi" w:cstheme="majorHAnsi"/>
          <w:b/>
          <w:lang w:val="pt-BR"/>
        </w:rPr>
        <w:t>Điều 2. Đối tượng áp dụng</w:t>
      </w:r>
    </w:p>
    <w:p w14:paraId="14C34F01" w14:textId="77777777"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1.  Đối tượng 1</w:t>
      </w:r>
    </w:p>
    <w:p w14:paraId="23BA8B6B" w14:textId="2260CD51"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a) Cán bộ diện Bộ Chính trị, Ban Bí thư Trung ương quản lý (đương chức và nghỉ hưu). </w:t>
      </w:r>
    </w:p>
    <w:p w14:paraId="4683483C" w14:textId="4696CDC5"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b) Ủy viên Ban Thường vụ Tỉnh ủy; Phó Chủ tịch Hội đồng nhân dân tỉnh; </w:t>
      </w:r>
      <w:r w:rsidRPr="008A1B61">
        <w:rPr>
          <w:rFonts w:asciiTheme="majorHAnsi" w:hAnsiTheme="majorHAnsi" w:cstheme="majorHAnsi"/>
          <w:lang w:val="pt-BR"/>
        </w:rPr>
        <w:lastRenderedPageBreak/>
        <w:t>Phó Chủ tịch Uy ban nhân dân tỉnh; Chủ tịch Ủy ban Mặt trận Tổ quốc Việt Nam tỉnh; Phó Trưởng đoàn chuyên trách Đoàn đại biểu Quốc hội tỉnh.</w:t>
      </w:r>
    </w:p>
    <w:p w14:paraId="357700C3" w14:textId="7565345D"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c) Cán bộ được công nhận hoạt động cách mạng trước ngày 01/01/1945.</w:t>
      </w:r>
    </w:p>
    <w:p w14:paraId="3164FFF3" w14:textId="249EA679"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2. Đối tượng 2 </w:t>
      </w:r>
    </w:p>
    <w:p w14:paraId="0ABBCF38" w14:textId="77777777"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a) Cán bộ giữ các chức vụ diện Ban Thường vụ Tỉnh ủy quản lý theo quy định phân cấp quản lý cán bộ, trừ các chức vụ nêu tại Điểm b, Khoản 1 Điều này.   </w:t>
      </w:r>
    </w:p>
    <w:p w14:paraId="620944D3" w14:textId="77777777"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b) Đại biểu Quốc hội đương nhiệm công tác tại tỉnh. </w:t>
      </w:r>
    </w:p>
    <w:p w14:paraId="18A2364F" w14:textId="77777777"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c) Cán bộ được công nhận hoạt động cách mạng từ ngày 01/01/1945 đến trước ngày Tổng khởi nghĩa 19 tháng 8 năm 1945. </w:t>
      </w:r>
    </w:p>
    <w:p w14:paraId="220A3E81" w14:textId="77777777"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d) Mẹ Việt Nam anh hùng.</w:t>
      </w:r>
    </w:p>
    <w:p w14:paraId="7E0CB17A" w14:textId="77777777"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đ) Nhà giáo nhân dân, nhà giáo ưu tú; thầy thuốc nhân dân, thầy thuốc ưu tú; nghệ sỹ nhân dân, nghệ sỹ ưu tú. </w:t>
      </w:r>
    </w:p>
    <w:p w14:paraId="480194A0" w14:textId="77777777"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e) Anh hùng Lực lượng Vũ trang nhân dân, Anh hùng Lao động. </w:t>
      </w:r>
    </w:p>
    <w:p w14:paraId="7FAF88FA" w14:textId="6F1693B5"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f) Cán bộ giữ chức vụ tương đương phó vụ trưởng, phó viện trưởng,.. trở lên theo quy định đang công tác và sinh hoạt đảng, hưởng lương tại địa phương mà ngành dọc không có chể độ bảo vệ, chăm sóc sức khỏe và cán bộ trước khi nghỉ hưu giữ các chức danh tương đương phó vụ trưởng trở lên nghỉ hưu trên địa bàn tỉnh (bao gồm cả cán bộ công tác ở Trung ương và địa phương khác đã nghỉ hưu đang thường trú và sinh sống trên địa bàn tỉnh).</w:t>
      </w:r>
    </w:p>
    <w:p w14:paraId="0C26CA45" w14:textId="7E2650BE"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g) Đại tá, thượng tá Quân đội, Công an đã tham gia hai cuộc kháng chiển chống Pháp và chống Mỹ. </w:t>
      </w:r>
    </w:p>
    <w:p w14:paraId="472A7ED3" w14:textId="27FED3D9"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h) Cán bộ được thưởng Huân chương Độc lập, Huân chương Quân công, Huân chương Hồ Chí Minh, Huân Chương Sao vàng. </w:t>
      </w:r>
    </w:p>
    <w:p w14:paraId="4450429D" w14:textId="2AB89CF2"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i) Cán bộ đã được bảo vệ, chăm sóc sức khỏe từ tỉnh Hải Hưng chuyển về. </w:t>
      </w:r>
    </w:p>
    <w:p w14:paraId="56185255" w14:textId="77777777"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3. Đối tượng 3 </w:t>
      </w:r>
    </w:p>
    <w:p w14:paraId="7E1B63C9" w14:textId="77777777"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a) Đại tá Quân đội, Công an nghỉ hưu.</w:t>
      </w:r>
    </w:p>
    <w:p w14:paraId="7BD01F36" w14:textId="72FC3845"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b)Thượng tá Quân đội, Công an nghỉ hưu tham gia công tác trước 30/4/1975</w:t>
      </w:r>
    </w:p>
    <w:p w14:paraId="7D20A8CE" w14:textId="677962E1"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4. Các cơ quan, đơn vị, tổ chức, cá nhân có liên quan khác</w:t>
      </w:r>
    </w:p>
    <w:p w14:paraId="57657059" w14:textId="54EE85C4" w:rsidR="00113A77" w:rsidRPr="008A1B61" w:rsidRDefault="00113A77" w:rsidP="00113A77">
      <w:pPr>
        <w:spacing w:before="80" w:line="340" w:lineRule="exact"/>
        <w:ind w:firstLine="720"/>
        <w:jc w:val="both"/>
        <w:rPr>
          <w:rFonts w:asciiTheme="majorHAnsi" w:hAnsiTheme="majorHAnsi" w:cstheme="majorHAnsi"/>
          <w:b/>
          <w:lang w:val="nb-NO"/>
        </w:rPr>
      </w:pPr>
      <w:r w:rsidRPr="008A1B61">
        <w:rPr>
          <w:rFonts w:asciiTheme="majorHAnsi" w:hAnsiTheme="majorHAnsi" w:cstheme="majorHAnsi"/>
          <w:b/>
          <w:lang w:val="nb-NO"/>
        </w:rPr>
        <w:t xml:space="preserve">Điều </w:t>
      </w:r>
      <w:r>
        <w:rPr>
          <w:rFonts w:asciiTheme="majorHAnsi" w:hAnsiTheme="majorHAnsi" w:cstheme="majorHAnsi"/>
          <w:b/>
          <w:lang w:val="nb-NO"/>
        </w:rPr>
        <w:t>3</w:t>
      </w:r>
      <w:r w:rsidRPr="008A1B61">
        <w:rPr>
          <w:rFonts w:asciiTheme="majorHAnsi" w:hAnsiTheme="majorHAnsi" w:cstheme="majorHAnsi"/>
          <w:b/>
          <w:lang w:val="nb-NO"/>
        </w:rPr>
        <w:t>. Nguyên tắc thực hiện</w:t>
      </w:r>
    </w:p>
    <w:p w14:paraId="6993EF74" w14:textId="77777777" w:rsidR="00113A77" w:rsidRPr="008A1B61" w:rsidRDefault="00113A77" w:rsidP="00113A77">
      <w:pPr>
        <w:spacing w:before="80" w:line="340" w:lineRule="exact"/>
        <w:ind w:firstLine="720"/>
        <w:jc w:val="both"/>
        <w:rPr>
          <w:rFonts w:asciiTheme="majorHAnsi" w:hAnsiTheme="majorHAnsi" w:cstheme="majorHAnsi"/>
          <w:bCs/>
          <w:lang w:val="nb-NO"/>
        </w:rPr>
      </w:pPr>
      <w:r w:rsidRPr="008A1B61">
        <w:rPr>
          <w:rFonts w:asciiTheme="majorHAnsi" w:hAnsiTheme="majorHAnsi" w:cstheme="majorHAnsi"/>
          <w:bCs/>
          <w:lang w:val="nb-NO"/>
        </w:rPr>
        <w:t>Các nội dung không nêu trong Nghị quyết này được thực hiện theo quy định của pháp luật hiện hành.</w:t>
      </w:r>
    </w:p>
    <w:p w14:paraId="6B562F45" w14:textId="77777777" w:rsidR="00113A77" w:rsidRPr="008A1B61" w:rsidRDefault="00113A77" w:rsidP="00113A77">
      <w:pPr>
        <w:spacing w:before="80" w:line="340" w:lineRule="exact"/>
        <w:ind w:firstLine="720"/>
        <w:jc w:val="both"/>
        <w:rPr>
          <w:rFonts w:asciiTheme="majorHAnsi" w:hAnsiTheme="majorHAnsi" w:cstheme="majorHAnsi"/>
          <w:bCs/>
          <w:lang w:val="nb-NO"/>
        </w:rPr>
      </w:pPr>
      <w:r w:rsidRPr="008A1B61">
        <w:rPr>
          <w:rFonts w:asciiTheme="majorHAnsi" w:hAnsiTheme="majorHAnsi" w:cstheme="majorHAnsi"/>
          <w:bCs/>
          <w:lang w:val="nb-NO"/>
        </w:rPr>
        <w:t>Trường hợp cán bộ đảm nhiệm nhiều chức vụ hoặc thuộc nhiều đối tượng thì hưởng chế độ chăm sóc sức khỏe ở mức cao nhất mà cán bộ đó được hưởng.</w:t>
      </w:r>
    </w:p>
    <w:p w14:paraId="273FD89B" w14:textId="64606D1D" w:rsidR="00113A77" w:rsidRDefault="00113A77" w:rsidP="00113A77">
      <w:pPr>
        <w:spacing w:before="80" w:line="340" w:lineRule="exact"/>
        <w:ind w:firstLine="720"/>
        <w:jc w:val="both"/>
        <w:rPr>
          <w:rFonts w:asciiTheme="majorHAnsi" w:hAnsiTheme="majorHAnsi" w:cstheme="majorHAnsi"/>
          <w:b/>
          <w:bCs/>
          <w:lang w:val="pt-BR"/>
        </w:rPr>
      </w:pPr>
      <w:r w:rsidRPr="008A1B61">
        <w:rPr>
          <w:rFonts w:asciiTheme="majorHAnsi" w:hAnsiTheme="majorHAnsi" w:cstheme="majorHAnsi"/>
          <w:bCs/>
          <w:lang w:val="nb-NO"/>
        </w:rPr>
        <w:t>Các trường hợp đang hưởng chế độ bảo vệ, chăm sóc sức khỏe mà bị khai trừ đảng, buộc thôi việc hoặc bì tòa án kết án phạt tù thì thôi hưởng chế độ kể từ ngày quyết định thi hành kỷ luật hoặc bản án có hiệu lực.</w:t>
      </w:r>
    </w:p>
    <w:p w14:paraId="7A4A4AEE" w14:textId="40191C41"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b/>
          <w:bCs/>
          <w:lang w:val="pt-BR"/>
        </w:rPr>
        <w:t xml:space="preserve">Điều </w:t>
      </w:r>
      <w:r w:rsidR="00113A77">
        <w:rPr>
          <w:rFonts w:asciiTheme="majorHAnsi" w:hAnsiTheme="majorHAnsi" w:cstheme="majorHAnsi"/>
          <w:b/>
          <w:bCs/>
          <w:lang w:val="pt-BR"/>
        </w:rPr>
        <w:t>4</w:t>
      </w:r>
      <w:r w:rsidRPr="008A1B61">
        <w:rPr>
          <w:rFonts w:asciiTheme="majorHAnsi" w:hAnsiTheme="majorHAnsi" w:cstheme="majorHAnsi"/>
          <w:b/>
          <w:bCs/>
          <w:lang w:val="pt-BR"/>
        </w:rPr>
        <w:t xml:space="preserve">. Nội dung và mức chi </w:t>
      </w:r>
      <w:r w:rsidRPr="008A1B61">
        <w:rPr>
          <w:rFonts w:asciiTheme="majorHAnsi" w:hAnsiTheme="majorHAnsi" w:cstheme="majorHAnsi"/>
          <w:lang w:val="pt-BR"/>
        </w:rPr>
        <w:tab/>
      </w:r>
    </w:p>
    <w:p w14:paraId="0F299775" w14:textId="5107B4F6"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bCs/>
          <w:lang w:val="pt-BR"/>
        </w:rPr>
        <w:t>1. Hỗ trợ kinh phí</w:t>
      </w:r>
      <w:r w:rsidRPr="008A1B61">
        <w:rPr>
          <w:rFonts w:asciiTheme="majorHAnsi" w:hAnsiTheme="majorHAnsi" w:cstheme="majorHAnsi"/>
          <w:lang w:val="pt-BR"/>
        </w:rPr>
        <w:t xml:space="preserve"> khám sức khỏe định kỳ</w:t>
      </w:r>
      <w:r w:rsidRPr="008A1B61">
        <w:rPr>
          <w:rFonts w:asciiTheme="majorHAnsi" w:hAnsiTheme="majorHAnsi" w:cstheme="majorHAnsi"/>
          <w:lang w:val="pt-BR"/>
        </w:rPr>
        <w:tab/>
      </w:r>
    </w:p>
    <w:p w14:paraId="49A414E2" w14:textId="5ACC501F"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lastRenderedPageBreak/>
        <w:t>a) Cán bộ diện bảo vệ, chăm sóc sức khỏe được quy định tại Điều 2 của Nghị quyết này được khám, kiểm tra sức khỏe định kỳ 06 tháng/lần. Chi phí khám và kiểm tra sức khỏe định kỳ (bao gồm khám cận lâm sàng, thuốc bổ và các chi phí khác...)</w:t>
      </w:r>
    </w:p>
    <w:p w14:paraId="36C1F07A" w14:textId="6B2AA700" w:rsidR="00557265" w:rsidRPr="008A1B61" w:rsidRDefault="00557265" w:rsidP="008A1B61">
      <w:pPr>
        <w:shd w:val="clear" w:color="auto" w:fill="FFFFFF"/>
        <w:spacing w:before="80" w:line="340" w:lineRule="exact"/>
        <w:ind w:firstLine="720"/>
        <w:jc w:val="both"/>
        <w:rPr>
          <w:rFonts w:asciiTheme="majorHAnsi" w:hAnsiTheme="majorHAnsi" w:cstheme="majorHAnsi"/>
          <w:lang w:val="vi-VN"/>
        </w:rPr>
      </w:pPr>
      <w:r w:rsidRPr="008A1B61">
        <w:rPr>
          <w:rFonts w:asciiTheme="majorHAnsi" w:hAnsiTheme="majorHAnsi" w:cstheme="majorHAnsi"/>
          <w:lang w:val="pt-BR"/>
        </w:rPr>
        <w:t>b) Mức chi tối đa 2.600.000đ/người/lần khám.</w:t>
      </w:r>
    </w:p>
    <w:p w14:paraId="49335202" w14:textId="479CD958"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vi-VN"/>
        </w:rPr>
        <w:t xml:space="preserve">2. </w:t>
      </w:r>
      <w:r w:rsidRPr="008A1B61">
        <w:rPr>
          <w:rFonts w:asciiTheme="majorHAnsi" w:hAnsiTheme="majorHAnsi" w:cstheme="majorHAnsi"/>
          <w:lang w:val="pt-BR"/>
        </w:rPr>
        <w:t>Chế độ thăm hỏi và tổ chức thăm hỏi cán bộ khi ốm đau: tối đa 2 lần/người/năm.</w:t>
      </w:r>
    </w:p>
    <w:p w14:paraId="50DE00D3" w14:textId="31F85BB6"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a) Đối với cán bộ thuộc đối tượng được quy định tại điểm a</w:t>
      </w:r>
      <w:r w:rsidR="00D110AD">
        <w:rPr>
          <w:rFonts w:asciiTheme="majorHAnsi" w:hAnsiTheme="majorHAnsi" w:cstheme="majorHAnsi"/>
          <w:lang w:val="pt-BR"/>
        </w:rPr>
        <w:t>,</w:t>
      </w:r>
      <w:r w:rsidRPr="008A1B61">
        <w:rPr>
          <w:rFonts w:asciiTheme="majorHAnsi" w:hAnsiTheme="majorHAnsi" w:cstheme="majorHAnsi"/>
          <w:lang w:val="pt-BR"/>
        </w:rPr>
        <w:t xml:space="preserve"> khoản 1</w:t>
      </w:r>
      <w:r w:rsidR="00D110AD">
        <w:rPr>
          <w:rFonts w:asciiTheme="majorHAnsi" w:hAnsiTheme="majorHAnsi" w:cstheme="majorHAnsi"/>
          <w:lang w:val="pt-BR"/>
        </w:rPr>
        <w:t>,</w:t>
      </w:r>
      <w:r w:rsidRPr="008A1B61">
        <w:rPr>
          <w:rFonts w:asciiTheme="majorHAnsi" w:hAnsiTheme="majorHAnsi" w:cstheme="majorHAnsi"/>
          <w:lang w:val="pt-BR"/>
        </w:rPr>
        <w:t xml:space="preserve"> Điều 2</w:t>
      </w:r>
      <w:r w:rsidR="00D110AD">
        <w:rPr>
          <w:rFonts w:asciiTheme="majorHAnsi" w:hAnsiTheme="majorHAnsi" w:cstheme="majorHAnsi"/>
          <w:lang w:val="pt-BR"/>
        </w:rPr>
        <w:t>,</w:t>
      </w:r>
      <w:r w:rsidRPr="008A1B61">
        <w:rPr>
          <w:rFonts w:asciiTheme="majorHAnsi" w:hAnsiTheme="majorHAnsi" w:cstheme="majorHAnsi"/>
          <w:lang w:val="pt-BR"/>
        </w:rPr>
        <w:t xml:space="preserve"> Nghị quyết này khi ốm đau nằm viện hoặc điều trị tại nhà, mức chi tối đa: 7.020.000đ/người/lần</w:t>
      </w:r>
      <w:r w:rsidR="00BF2F46">
        <w:rPr>
          <w:rFonts w:asciiTheme="majorHAnsi" w:hAnsiTheme="majorHAnsi" w:cstheme="majorHAnsi"/>
          <w:lang w:val="pt-BR"/>
        </w:rPr>
        <w:t>.</w:t>
      </w:r>
    </w:p>
    <w:p w14:paraId="6FD28048" w14:textId="28CC12E5"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b) Đối với cán bộ thuộc đối tượng được quy định tại điểm b</w:t>
      </w:r>
      <w:r w:rsidR="00D110AD">
        <w:rPr>
          <w:rFonts w:asciiTheme="majorHAnsi" w:hAnsiTheme="majorHAnsi" w:cstheme="majorHAnsi"/>
          <w:lang w:val="pt-BR"/>
        </w:rPr>
        <w:t>,</w:t>
      </w:r>
      <w:r w:rsidRPr="008A1B61">
        <w:rPr>
          <w:rFonts w:asciiTheme="majorHAnsi" w:hAnsiTheme="majorHAnsi" w:cstheme="majorHAnsi"/>
          <w:lang w:val="pt-BR"/>
        </w:rPr>
        <w:t xml:space="preserve"> khoản 1</w:t>
      </w:r>
      <w:r w:rsidR="00D110AD">
        <w:rPr>
          <w:rFonts w:asciiTheme="majorHAnsi" w:hAnsiTheme="majorHAnsi" w:cstheme="majorHAnsi"/>
          <w:lang w:val="pt-BR"/>
        </w:rPr>
        <w:t>,</w:t>
      </w:r>
      <w:r w:rsidRPr="008A1B61">
        <w:rPr>
          <w:rFonts w:asciiTheme="majorHAnsi" w:hAnsiTheme="majorHAnsi" w:cstheme="majorHAnsi"/>
          <w:lang w:val="pt-BR"/>
        </w:rPr>
        <w:t xml:space="preserve"> Điều 2</w:t>
      </w:r>
      <w:r w:rsidR="00D110AD">
        <w:rPr>
          <w:rFonts w:asciiTheme="majorHAnsi" w:hAnsiTheme="majorHAnsi" w:cstheme="majorHAnsi"/>
          <w:lang w:val="pt-BR"/>
        </w:rPr>
        <w:t>,</w:t>
      </w:r>
      <w:r w:rsidRPr="008A1B61">
        <w:rPr>
          <w:rFonts w:asciiTheme="majorHAnsi" w:hAnsiTheme="majorHAnsi" w:cstheme="majorHAnsi"/>
          <w:lang w:val="pt-BR"/>
        </w:rPr>
        <w:t xml:space="preserve"> Nghị quyết này khi ốm đau nằm viện hoặc điều trị tại nhà, mức chi tối đa: 4.680.000đ/người/lần.</w:t>
      </w:r>
    </w:p>
    <w:p w14:paraId="79903DFE" w14:textId="5D6F76FC"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c) Đối với cán bộ thuộc đối tượng quy định tại khoản 2</w:t>
      </w:r>
      <w:r w:rsidR="00D110AD">
        <w:rPr>
          <w:rFonts w:asciiTheme="majorHAnsi" w:hAnsiTheme="majorHAnsi" w:cstheme="majorHAnsi"/>
          <w:lang w:val="pt-BR"/>
        </w:rPr>
        <w:t>,</w:t>
      </w:r>
      <w:r w:rsidRPr="008A1B61">
        <w:rPr>
          <w:rFonts w:asciiTheme="majorHAnsi" w:hAnsiTheme="majorHAnsi" w:cstheme="majorHAnsi"/>
          <w:lang w:val="pt-BR"/>
        </w:rPr>
        <w:t xml:space="preserve"> Điều 2</w:t>
      </w:r>
      <w:r w:rsidR="00D110AD">
        <w:rPr>
          <w:rFonts w:asciiTheme="majorHAnsi" w:hAnsiTheme="majorHAnsi" w:cstheme="majorHAnsi"/>
          <w:lang w:val="pt-BR"/>
        </w:rPr>
        <w:t>,</w:t>
      </w:r>
      <w:r w:rsidRPr="008A1B61">
        <w:rPr>
          <w:rFonts w:asciiTheme="majorHAnsi" w:hAnsiTheme="majorHAnsi" w:cstheme="majorHAnsi"/>
          <w:lang w:val="pt-BR"/>
        </w:rPr>
        <w:t xml:space="preserve"> Nghị quyết này khi ốm đau nằm viện hoặc điều trị tại nhà, mức chi tối đa: 3.510.000đ/người/lần.</w:t>
      </w:r>
    </w:p>
    <w:p w14:paraId="2DA73295" w14:textId="1834934A"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d) </w:t>
      </w:r>
      <w:r w:rsidR="00AB317D" w:rsidRPr="008A1B61">
        <w:rPr>
          <w:rFonts w:asciiTheme="majorHAnsi" w:hAnsiTheme="majorHAnsi" w:cstheme="majorHAnsi"/>
          <w:lang w:val="pt-BR"/>
        </w:rPr>
        <w:t>Đối với cán bộ thuộc đối tượng quy định tại</w:t>
      </w:r>
      <w:r w:rsidRPr="008A1B61">
        <w:rPr>
          <w:rFonts w:asciiTheme="majorHAnsi" w:hAnsiTheme="majorHAnsi" w:cstheme="majorHAnsi"/>
          <w:lang w:val="pt-BR"/>
        </w:rPr>
        <w:t xml:space="preserve"> khoản 3</w:t>
      </w:r>
      <w:r w:rsidR="00D110AD">
        <w:rPr>
          <w:rFonts w:asciiTheme="majorHAnsi" w:hAnsiTheme="majorHAnsi" w:cstheme="majorHAnsi"/>
          <w:lang w:val="pt-BR"/>
        </w:rPr>
        <w:t>,</w:t>
      </w:r>
      <w:r w:rsidRPr="008A1B61">
        <w:rPr>
          <w:rFonts w:asciiTheme="majorHAnsi" w:hAnsiTheme="majorHAnsi" w:cstheme="majorHAnsi"/>
          <w:lang w:val="pt-BR"/>
        </w:rPr>
        <w:t xml:space="preserve"> Điều 2</w:t>
      </w:r>
      <w:r w:rsidR="00D110AD">
        <w:rPr>
          <w:rFonts w:asciiTheme="majorHAnsi" w:hAnsiTheme="majorHAnsi" w:cstheme="majorHAnsi"/>
          <w:lang w:val="pt-BR"/>
        </w:rPr>
        <w:t>,</w:t>
      </w:r>
      <w:r w:rsidRPr="008A1B61">
        <w:rPr>
          <w:rFonts w:asciiTheme="majorHAnsi" w:hAnsiTheme="majorHAnsi" w:cstheme="majorHAnsi"/>
          <w:lang w:val="pt-BR"/>
        </w:rPr>
        <w:t xml:space="preserve"> </w:t>
      </w:r>
      <w:r w:rsidR="00AB317D" w:rsidRPr="008A1B61">
        <w:rPr>
          <w:rFonts w:asciiTheme="majorHAnsi" w:hAnsiTheme="majorHAnsi" w:cstheme="majorHAnsi"/>
          <w:lang w:val="pt-BR"/>
        </w:rPr>
        <w:t>Nghị quyết</w:t>
      </w:r>
      <w:r w:rsidRPr="008A1B61">
        <w:rPr>
          <w:rFonts w:asciiTheme="majorHAnsi" w:hAnsiTheme="majorHAnsi" w:cstheme="majorHAnsi"/>
          <w:lang w:val="pt-BR"/>
        </w:rPr>
        <w:t xml:space="preserve"> này khi ốm đau nằm viện hoặc điều trị tại nhà, mức chi tối đa:  2.340.000đ/người/lần.</w:t>
      </w:r>
    </w:p>
    <w:p w14:paraId="024C5AF8" w14:textId="6F71D741"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3. Chế độ điều dưỡng định kỳ</w:t>
      </w:r>
    </w:p>
    <w:p w14:paraId="2E07D46E" w14:textId="756F7107" w:rsidR="00AB317D" w:rsidRPr="008A1B61" w:rsidRDefault="00AB317D"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a) Cán bộ nghỉ hưu thuộc đối tượng được quy định tại khoản 1, khoản 2, Điều 2, Nghị quyết này, định kỳ điều dưỡng một năm một lần; cán bộ nghỉ hưu thuộc đối tượng 3, Điều 2, Nghị quyết này, định kỳ điều dưỡng hai năm một lần.</w:t>
      </w:r>
    </w:p>
    <w:p w14:paraId="464A9198" w14:textId="4D7FF700" w:rsidR="00557265" w:rsidRPr="008A1B61" w:rsidRDefault="00AB317D"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b</w:t>
      </w:r>
      <w:r w:rsidR="00557265" w:rsidRPr="008A1B61">
        <w:rPr>
          <w:rFonts w:asciiTheme="majorHAnsi" w:hAnsiTheme="majorHAnsi" w:cstheme="majorHAnsi"/>
          <w:lang w:val="pt-BR"/>
        </w:rPr>
        <w:t xml:space="preserve">) Chế độ điều dưỡng tập trung tại tỉnh ngoài: </w:t>
      </w:r>
    </w:p>
    <w:p w14:paraId="35C04239" w14:textId="77777777" w:rsidR="00557265" w:rsidRPr="008A1B61" w:rsidRDefault="00557265" w:rsidP="008A1B61">
      <w:pPr>
        <w:spacing w:before="80" w:line="340" w:lineRule="exact"/>
        <w:ind w:firstLine="720"/>
        <w:jc w:val="both"/>
        <w:rPr>
          <w:rFonts w:asciiTheme="majorHAnsi" w:hAnsiTheme="majorHAnsi" w:cstheme="majorHAnsi"/>
          <w:b/>
          <w:lang w:val="pt-BR"/>
        </w:rPr>
      </w:pPr>
      <w:r w:rsidRPr="008A1B61">
        <w:rPr>
          <w:rFonts w:asciiTheme="majorHAnsi" w:hAnsiTheme="majorHAnsi" w:cstheme="majorHAnsi"/>
          <w:lang w:val="pt-BR"/>
        </w:rPr>
        <w:t>Thời gian điều dưỡng tập trung ở tỉnh ngoài không quá 05 ngày/người/đợt</w:t>
      </w:r>
    </w:p>
    <w:p w14:paraId="7FA10738" w14:textId="20DE77C0"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Chi phí tổ chức cho cán bộ tham gia </w:t>
      </w:r>
      <w:r w:rsidR="00A2346F" w:rsidRPr="008A1B61">
        <w:rPr>
          <w:rFonts w:asciiTheme="majorHAnsi" w:hAnsiTheme="majorHAnsi" w:cstheme="majorHAnsi"/>
          <w:lang w:val="pt-BR"/>
        </w:rPr>
        <w:t>điều</w:t>
      </w:r>
      <w:r w:rsidRPr="008A1B61">
        <w:rPr>
          <w:rFonts w:asciiTheme="majorHAnsi" w:hAnsiTheme="majorHAnsi" w:cstheme="majorHAnsi"/>
          <w:lang w:val="pt-BR"/>
        </w:rPr>
        <w:t xml:space="preserve"> dưỡng</w:t>
      </w:r>
      <w:r w:rsidR="00A2346F" w:rsidRPr="008A1B61">
        <w:rPr>
          <w:rFonts w:asciiTheme="majorHAnsi" w:hAnsiTheme="majorHAnsi" w:cstheme="majorHAnsi"/>
          <w:lang w:val="pt-BR"/>
        </w:rPr>
        <w:t xml:space="preserve"> tập trung tại tỉnh ngoài</w:t>
      </w:r>
      <w:r w:rsidRPr="008A1B61">
        <w:rPr>
          <w:rFonts w:asciiTheme="majorHAnsi" w:hAnsiTheme="majorHAnsi" w:cstheme="majorHAnsi"/>
          <w:lang w:val="pt-BR"/>
        </w:rPr>
        <w:t>, mức chi tối đa 4.000.000đ/người/lần bao gồm các khoản chi như sau: Chi phí phương tiện đi lại từ Phường Phố Hiến</w:t>
      </w:r>
      <w:r w:rsidR="00A2346F" w:rsidRPr="008A1B61">
        <w:rPr>
          <w:rFonts w:asciiTheme="majorHAnsi" w:hAnsiTheme="majorHAnsi" w:cstheme="majorHAnsi"/>
          <w:lang w:val="pt-BR"/>
        </w:rPr>
        <w:t>,</w:t>
      </w:r>
      <w:r w:rsidRPr="008A1B61">
        <w:rPr>
          <w:rFonts w:asciiTheme="majorHAnsi" w:hAnsiTheme="majorHAnsi" w:cstheme="majorHAnsi"/>
          <w:lang w:val="pt-BR"/>
        </w:rPr>
        <w:t xml:space="preserve"> tỉnh Hưng Yên đến địa điểm nghỉ dưỡng và chiều ngược lại;</w:t>
      </w:r>
      <w:r w:rsidR="00A2346F" w:rsidRPr="008A1B61">
        <w:rPr>
          <w:rFonts w:asciiTheme="majorHAnsi" w:hAnsiTheme="majorHAnsi" w:cstheme="majorHAnsi"/>
          <w:lang w:val="pt-BR"/>
        </w:rPr>
        <w:t xml:space="preserve"> </w:t>
      </w:r>
      <w:r w:rsidRPr="008A1B61">
        <w:rPr>
          <w:rFonts w:asciiTheme="majorHAnsi" w:hAnsiTheme="majorHAnsi" w:cstheme="majorHAnsi"/>
          <w:lang w:val="pt-BR"/>
        </w:rPr>
        <w:t>chi phí phòng nghỉ cho cán bộ tham gia nghỉ dưỡng; chi phí tiền ăn cho cho cán bộ tham gia nghỉ dưỡng; các chi phí khác trong quá trình điều dưỡng.</w:t>
      </w:r>
    </w:p>
    <w:p w14:paraId="1D650B81" w14:textId="483D743A" w:rsidR="00A2346F" w:rsidRPr="008A1B61" w:rsidRDefault="008A1B61" w:rsidP="008A1B61">
      <w:pPr>
        <w:spacing w:before="80" w:line="340" w:lineRule="exact"/>
        <w:ind w:firstLine="720"/>
        <w:jc w:val="both"/>
        <w:rPr>
          <w:rFonts w:asciiTheme="majorHAnsi" w:hAnsiTheme="majorHAnsi" w:cstheme="majorHAnsi"/>
          <w:lang w:val="pt-BR"/>
        </w:rPr>
      </w:pPr>
      <w:r>
        <w:rPr>
          <w:rFonts w:asciiTheme="majorHAnsi" w:hAnsiTheme="majorHAnsi" w:cstheme="majorHAnsi"/>
          <w:lang w:val="pt-BR"/>
        </w:rPr>
        <w:t>c</w:t>
      </w:r>
      <w:r w:rsidR="00557265" w:rsidRPr="008A1B61">
        <w:rPr>
          <w:rFonts w:asciiTheme="majorHAnsi" w:hAnsiTheme="majorHAnsi" w:cstheme="majorHAnsi"/>
          <w:lang w:val="pt-BR"/>
        </w:rPr>
        <w:t xml:space="preserve">) Chế độ điều dưỡng tập trung tại tỉnh: </w:t>
      </w:r>
    </w:p>
    <w:p w14:paraId="5F9EF64A" w14:textId="0C04E52E" w:rsidR="00557265" w:rsidRPr="008A1B61" w:rsidRDefault="00A2346F"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Cán bộ không đi điều dưỡng tập trung tại tỉnh ngoài thì được điều dưỡng tập trung tại tỉnh. </w:t>
      </w:r>
      <w:r w:rsidR="00557265" w:rsidRPr="008A1B61">
        <w:rPr>
          <w:rFonts w:asciiTheme="majorHAnsi" w:hAnsiTheme="majorHAnsi" w:cstheme="majorHAnsi"/>
          <w:lang w:val="pt-BR"/>
        </w:rPr>
        <w:t>Thời gian điều dưỡng tập trung tại tỉnh không quá 10 ngày/người/đợt</w:t>
      </w:r>
    </w:p>
    <w:p w14:paraId="705B53F7" w14:textId="09B46CD7" w:rsidR="00557265" w:rsidRPr="008A1B61" w:rsidRDefault="00557265" w:rsidP="008A1B61">
      <w:pPr>
        <w:widowControl w:val="0"/>
        <w:pBdr>
          <w:top w:val="nil"/>
          <w:left w:val="nil"/>
          <w:bottom w:val="nil"/>
          <w:right w:val="nil"/>
          <w:between w:val="nil"/>
        </w:pBd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Chi phí tổ chức cho cán bộ tham gia </w:t>
      </w:r>
      <w:r w:rsidR="00A2346F" w:rsidRPr="008A1B61">
        <w:rPr>
          <w:rFonts w:asciiTheme="majorHAnsi" w:hAnsiTheme="majorHAnsi" w:cstheme="majorHAnsi"/>
          <w:lang w:val="pt-BR"/>
        </w:rPr>
        <w:t>điều</w:t>
      </w:r>
      <w:r w:rsidRPr="008A1B61">
        <w:rPr>
          <w:rFonts w:asciiTheme="majorHAnsi" w:hAnsiTheme="majorHAnsi" w:cstheme="majorHAnsi"/>
          <w:lang w:val="pt-BR"/>
        </w:rPr>
        <w:t xml:space="preserve"> dưỡng </w:t>
      </w:r>
      <w:r w:rsidR="00A2346F" w:rsidRPr="008A1B61">
        <w:rPr>
          <w:rFonts w:asciiTheme="majorHAnsi" w:hAnsiTheme="majorHAnsi" w:cstheme="majorHAnsi"/>
          <w:lang w:val="pt-BR"/>
        </w:rPr>
        <w:t xml:space="preserve">tập trung tại tỉnh, mức chi tối đa 4.000.000đ/người/lần </w:t>
      </w:r>
      <w:r w:rsidRPr="008A1B61">
        <w:rPr>
          <w:rFonts w:asciiTheme="majorHAnsi" w:hAnsiTheme="majorHAnsi" w:cstheme="majorHAnsi"/>
          <w:iCs/>
          <w:lang w:val="pt-BR"/>
        </w:rPr>
        <w:t>bao gồm</w:t>
      </w:r>
      <w:r w:rsidR="00A2346F" w:rsidRPr="008A1B61">
        <w:rPr>
          <w:rFonts w:asciiTheme="majorHAnsi" w:hAnsiTheme="majorHAnsi" w:cstheme="majorHAnsi"/>
          <w:iCs/>
          <w:lang w:val="pt-BR"/>
        </w:rPr>
        <w:t xml:space="preserve"> các khoản chi như sau: Chi phí</w:t>
      </w:r>
      <w:r w:rsidRPr="008A1B61">
        <w:rPr>
          <w:rFonts w:asciiTheme="majorHAnsi" w:hAnsiTheme="majorHAnsi" w:cstheme="majorHAnsi"/>
          <w:iCs/>
          <w:lang w:val="pt-BR"/>
        </w:rPr>
        <w:t xml:space="preserve"> </w:t>
      </w:r>
      <w:r w:rsidR="00A2346F" w:rsidRPr="008A1B61">
        <w:rPr>
          <w:rFonts w:asciiTheme="majorHAnsi" w:hAnsiTheme="majorHAnsi" w:cstheme="majorHAnsi"/>
          <w:iCs/>
          <w:lang w:val="pt-BR"/>
        </w:rPr>
        <w:t>t</w:t>
      </w:r>
      <w:r w:rsidRPr="008A1B61">
        <w:rPr>
          <w:rFonts w:asciiTheme="majorHAnsi" w:hAnsiTheme="majorHAnsi" w:cstheme="majorHAnsi"/>
          <w:iCs/>
          <w:lang w:val="pt-BR"/>
        </w:rPr>
        <w:t>iền ăn và các khoản chi phí khác phục vụ cho đợt điều dưỡng tập trung</w:t>
      </w:r>
      <w:r w:rsidRPr="008A1B61">
        <w:rPr>
          <w:rFonts w:asciiTheme="majorHAnsi" w:hAnsiTheme="majorHAnsi" w:cstheme="majorHAnsi"/>
          <w:i/>
          <w:lang w:val="pt-BR"/>
        </w:rPr>
        <w:t xml:space="preserve"> </w:t>
      </w:r>
      <w:r w:rsidRPr="008A1B61">
        <w:rPr>
          <w:rFonts w:asciiTheme="majorHAnsi" w:hAnsiTheme="majorHAnsi" w:cstheme="majorHAnsi"/>
          <w:iCs/>
          <w:lang w:val="pt-BR"/>
        </w:rPr>
        <w:t>(</w:t>
      </w:r>
      <w:r w:rsidRPr="008A1B61">
        <w:rPr>
          <w:rFonts w:asciiTheme="majorHAnsi" w:hAnsiTheme="majorHAnsi" w:cstheme="majorHAnsi"/>
          <w:lang w:val="pt-BR"/>
        </w:rPr>
        <w:t>Thanh toán theo hóa đơn thực tế).</w:t>
      </w:r>
    </w:p>
    <w:p w14:paraId="7AB117D3" w14:textId="2CA9215E"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4. </w:t>
      </w:r>
      <w:r w:rsidR="00556247" w:rsidRPr="008A1B61">
        <w:rPr>
          <w:rFonts w:asciiTheme="majorHAnsi" w:hAnsiTheme="majorHAnsi" w:cstheme="majorHAnsi"/>
          <w:lang w:val="pt-BR"/>
        </w:rPr>
        <w:t>Chế độ k</w:t>
      </w:r>
      <w:r w:rsidRPr="008A1B61">
        <w:rPr>
          <w:rFonts w:asciiTheme="majorHAnsi" w:hAnsiTheme="majorHAnsi" w:cstheme="majorHAnsi"/>
          <w:lang w:val="pt-BR"/>
        </w:rPr>
        <w:t>hám và điều trị bệnh</w:t>
      </w:r>
    </w:p>
    <w:p w14:paraId="76EBE579" w14:textId="69C01F1D"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lastRenderedPageBreak/>
        <w:t>a) Hỗ trợ chi phí khám và điều trị bệnh nội trú tại bệnh viện tỉnh và các bệnh viện Trung ương</w:t>
      </w:r>
      <w:r w:rsidR="00A2346F" w:rsidRPr="008A1B61">
        <w:rPr>
          <w:rFonts w:asciiTheme="majorHAnsi" w:hAnsiTheme="majorHAnsi" w:cstheme="majorHAnsi"/>
          <w:lang w:val="pt-BR"/>
        </w:rPr>
        <w:t>.</w:t>
      </w:r>
    </w:p>
    <w:p w14:paraId="52CF3B7B" w14:textId="4D04CE46"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 Đối với </w:t>
      </w:r>
      <w:r w:rsidR="00556247" w:rsidRPr="008A1B61">
        <w:rPr>
          <w:rFonts w:asciiTheme="majorHAnsi" w:hAnsiTheme="majorHAnsi" w:cstheme="majorHAnsi"/>
          <w:lang w:val="pt-BR"/>
        </w:rPr>
        <w:t xml:space="preserve">cán bộ thuộc </w:t>
      </w:r>
      <w:r w:rsidRPr="008A1B61">
        <w:rPr>
          <w:rFonts w:asciiTheme="majorHAnsi" w:hAnsiTheme="majorHAnsi" w:cstheme="majorHAnsi"/>
          <w:lang w:val="pt-BR"/>
        </w:rPr>
        <w:t>đối tượng được quy định tại điểm a</w:t>
      </w:r>
      <w:r w:rsidR="00556247" w:rsidRPr="008A1B61">
        <w:rPr>
          <w:rFonts w:asciiTheme="majorHAnsi" w:hAnsiTheme="majorHAnsi" w:cstheme="majorHAnsi"/>
          <w:lang w:val="pt-BR"/>
        </w:rPr>
        <w:t>,</w:t>
      </w:r>
      <w:r w:rsidRPr="008A1B61">
        <w:rPr>
          <w:rFonts w:asciiTheme="majorHAnsi" w:hAnsiTheme="majorHAnsi" w:cstheme="majorHAnsi"/>
          <w:lang w:val="pt-BR"/>
        </w:rPr>
        <w:t xml:space="preserve"> khoản 1</w:t>
      </w:r>
      <w:r w:rsidR="00556247" w:rsidRPr="008A1B61">
        <w:rPr>
          <w:rFonts w:asciiTheme="majorHAnsi" w:hAnsiTheme="majorHAnsi" w:cstheme="majorHAnsi"/>
          <w:lang w:val="pt-BR"/>
        </w:rPr>
        <w:t>,</w:t>
      </w:r>
      <w:r w:rsidRPr="008A1B61">
        <w:rPr>
          <w:rFonts w:asciiTheme="majorHAnsi" w:hAnsiTheme="majorHAnsi" w:cstheme="majorHAnsi"/>
          <w:lang w:val="pt-BR"/>
        </w:rPr>
        <w:t xml:space="preserve"> Điều 2</w:t>
      </w:r>
      <w:r w:rsidR="00556247" w:rsidRPr="008A1B61">
        <w:rPr>
          <w:rFonts w:asciiTheme="majorHAnsi" w:hAnsiTheme="majorHAnsi" w:cstheme="majorHAnsi"/>
          <w:lang w:val="pt-BR"/>
        </w:rPr>
        <w:t>,</w:t>
      </w:r>
      <w:r w:rsidRPr="008A1B61">
        <w:rPr>
          <w:rFonts w:asciiTheme="majorHAnsi" w:hAnsiTheme="majorHAnsi" w:cstheme="majorHAnsi"/>
          <w:lang w:val="pt-BR"/>
        </w:rPr>
        <w:t xml:space="preserve"> </w:t>
      </w:r>
      <w:r w:rsidR="00556247" w:rsidRPr="008A1B61">
        <w:rPr>
          <w:rFonts w:asciiTheme="majorHAnsi" w:hAnsiTheme="majorHAnsi" w:cstheme="majorHAnsi"/>
          <w:lang w:val="pt-BR"/>
        </w:rPr>
        <w:t>Nghị quyết</w:t>
      </w:r>
      <w:r w:rsidRPr="008A1B61">
        <w:rPr>
          <w:rFonts w:asciiTheme="majorHAnsi" w:hAnsiTheme="majorHAnsi" w:cstheme="majorHAnsi"/>
          <w:lang w:val="pt-BR"/>
        </w:rPr>
        <w:t xml:space="preserve"> này </w:t>
      </w:r>
      <w:r w:rsidR="00556247" w:rsidRPr="008A1B61">
        <w:rPr>
          <w:rFonts w:asciiTheme="majorHAnsi" w:hAnsiTheme="majorHAnsi" w:cstheme="majorHAnsi"/>
          <w:lang w:val="pt-BR"/>
        </w:rPr>
        <w:t>đ</w:t>
      </w:r>
      <w:r w:rsidRPr="008A1B61">
        <w:rPr>
          <w:rFonts w:asciiTheme="majorHAnsi" w:hAnsiTheme="majorHAnsi" w:cstheme="majorHAnsi"/>
          <w:lang w:val="pt-BR"/>
        </w:rPr>
        <w:t xml:space="preserve">ược hỗ trợ toàn bộ chi phí bao gồm phần còn lại của theo quy định của Luật Bảo hiểm y tế (20% đối với cán bộ đương chức; 5% đối với cán bộ hưu trí) và chi phí các dịch vụ kỹ thuật cao, chi phí lớn ngoài phần bảo hiểm y tế chi trả. </w:t>
      </w:r>
    </w:p>
    <w:p w14:paraId="7329C681" w14:textId="257EB105"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b) </w:t>
      </w:r>
      <w:r w:rsidRPr="008A1B61">
        <w:rPr>
          <w:rFonts w:asciiTheme="majorHAnsi" w:hAnsiTheme="majorHAnsi" w:cstheme="majorHAnsi"/>
          <w:iCs/>
          <w:lang w:val="nl-NL"/>
        </w:rPr>
        <w:t xml:space="preserve">Hỗ trợ cán bộ </w:t>
      </w:r>
      <w:r w:rsidR="00556247" w:rsidRPr="008A1B61">
        <w:rPr>
          <w:rFonts w:asciiTheme="majorHAnsi" w:hAnsiTheme="majorHAnsi" w:cstheme="majorHAnsi"/>
          <w:iCs/>
          <w:lang w:val="nl-NL"/>
        </w:rPr>
        <w:t xml:space="preserve">thuộc đối tượng được quy định tại điểm a, khoản 1, điều 2, Nghị quyết ngày </w:t>
      </w:r>
      <w:r w:rsidRPr="008A1B61">
        <w:rPr>
          <w:rFonts w:asciiTheme="majorHAnsi" w:hAnsiTheme="majorHAnsi" w:cstheme="majorHAnsi"/>
          <w:lang w:val="pt-BR"/>
        </w:rPr>
        <w:t xml:space="preserve">khi được chuyển tuyến điều trị khám bệnh, chữa bệnh tại Bệnh viện Trung ương hoặc các cơ sở y tế khác (gọi chung là bệnh viện) ngoài hệ thống bảo vệ sức khỏe cán bộ. Định mức chi </w:t>
      </w:r>
      <w:r w:rsidRPr="008A1B61">
        <w:rPr>
          <w:rFonts w:asciiTheme="majorHAnsi" w:hAnsiTheme="majorHAnsi" w:cstheme="majorHAnsi"/>
          <w:iCs/>
          <w:lang w:val="pt-BR"/>
        </w:rPr>
        <w:t>tính theo thực tế hàng năm theo chỉ định của Hội đồng chuyên môn bảo vệ, chăm sóc sức khỏe cán bộ tỉnh được thanh toán</w:t>
      </w:r>
      <w:r w:rsidRPr="008A1B61">
        <w:rPr>
          <w:rFonts w:asciiTheme="majorHAnsi" w:eastAsia="SimSun" w:hAnsiTheme="majorHAnsi" w:cstheme="majorHAnsi"/>
          <w:lang w:val="pt-BR" w:eastAsia="zh-CN"/>
        </w:rPr>
        <w:t xml:space="preserve"> các chế độ theo quy định về bảo hiểm y tế và hưởng thêm các chế độ bảo hiểm y tế không chi trả</w:t>
      </w:r>
      <w:r w:rsidR="00BF2F46">
        <w:rPr>
          <w:rFonts w:asciiTheme="majorHAnsi" w:eastAsia="SimSun" w:hAnsiTheme="majorHAnsi" w:cstheme="majorHAnsi"/>
          <w:lang w:val="pt-BR" w:eastAsia="zh-CN"/>
        </w:rPr>
        <w:t>: mức chi tối đa</w:t>
      </w:r>
      <w:r w:rsidRPr="008A1B61">
        <w:rPr>
          <w:rFonts w:asciiTheme="majorHAnsi" w:eastAsia="SimSun" w:hAnsiTheme="majorHAnsi" w:cstheme="majorHAnsi"/>
          <w:lang w:val="pt-BR" w:eastAsia="zh-CN"/>
        </w:rPr>
        <w:t xml:space="preserve"> 20.000.000đ/người/năm</w:t>
      </w:r>
      <w:r w:rsidRPr="008A1B61">
        <w:rPr>
          <w:rFonts w:asciiTheme="majorHAnsi" w:hAnsiTheme="majorHAnsi" w:cstheme="majorHAnsi"/>
          <w:iCs/>
          <w:lang w:val="pt-BR"/>
        </w:rPr>
        <w:t>.</w:t>
      </w:r>
    </w:p>
    <w:p w14:paraId="24B1477D" w14:textId="1244CD45" w:rsidR="00557265" w:rsidRPr="008A1B61" w:rsidRDefault="00557265" w:rsidP="008A1B61">
      <w:pPr>
        <w:spacing w:before="80" w:line="340" w:lineRule="exact"/>
        <w:ind w:firstLine="720"/>
        <w:jc w:val="both"/>
        <w:rPr>
          <w:rFonts w:asciiTheme="majorHAnsi" w:hAnsiTheme="majorHAnsi" w:cstheme="majorHAnsi"/>
          <w:bCs/>
          <w:lang w:val="pt-BR"/>
        </w:rPr>
      </w:pPr>
      <w:r w:rsidRPr="008A1B61">
        <w:rPr>
          <w:rFonts w:asciiTheme="majorHAnsi" w:hAnsiTheme="majorHAnsi" w:cstheme="majorHAnsi"/>
          <w:lang w:val="pt-BR"/>
        </w:rPr>
        <w:t xml:space="preserve">5. </w:t>
      </w:r>
      <w:r w:rsidR="00556247" w:rsidRPr="008A1B61">
        <w:rPr>
          <w:rFonts w:asciiTheme="majorHAnsi" w:hAnsiTheme="majorHAnsi" w:cstheme="majorHAnsi"/>
          <w:lang w:val="pt-BR"/>
        </w:rPr>
        <w:t>Chế độ c</w:t>
      </w:r>
      <w:r w:rsidRPr="008A1B61">
        <w:rPr>
          <w:rFonts w:asciiTheme="majorHAnsi" w:hAnsiTheme="majorHAnsi" w:cstheme="majorHAnsi"/>
          <w:bCs/>
          <w:lang w:val="pt-BR"/>
        </w:rPr>
        <w:t xml:space="preserve">hi hỗ trợ mua thuốc ngoài thanh toán của </w:t>
      </w:r>
      <w:r w:rsidR="00556247" w:rsidRPr="008A1B61">
        <w:rPr>
          <w:rFonts w:asciiTheme="majorHAnsi" w:hAnsiTheme="majorHAnsi" w:cstheme="majorHAnsi"/>
          <w:bCs/>
          <w:lang w:val="pt-BR"/>
        </w:rPr>
        <w:t>bảo hiểm y tế</w:t>
      </w:r>
    </w:p>
    <w:p w14:paraId="40104D5E" w14:textId="6C0B4B53" w:rsidR="00557265" w:rsidRPr="008A1B61" w:rsidRDefault="00556247"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H</w:t>
      </w:r>
      <w:r w:rsidR="00557265" w:rsidRPr="008A1B61">
        <w:rPr>
          <w:rFonts w:asciiTheme="majorHAnsi" w:hAnsiTheme="majorHAnsi" w:cstheme="majorHAnsi"/>
          <w:lang w:val="pt-BR"/>
        </w:rPr>
        <w:t>ỗ trợ mua thuốc ngoài thanh toán của bảo hiểm y tế khi đi khám và điều trị tại Trung tâm Bảo vệ, chăm sóc sức khỏe cán bộ</w:t>
      </w:r>
      <w:r w:rsidRPr="008A1B61">
        <w:rPr>
          <w:rFonts w:asciiTheme="majorHAnsi" w:hAnsiTheme="majorHAnsi" w:cstheme="majorHAnsi"/>
          <w:lang w:val="pt-BR"/>
        </w:rPr>
        <w:t>,</w:t>
      </w:r>
      <w:r w:rsidR="00557265" w:rsidRPr="008A1B61">
        <w:rPr>
          <w:rFonts w:asciiTheme="majorHAnsi" w:hAnsiTheme="majorHAnsi" w:cstheme="majorHAnsi"/>
          <w:lang w:val="pt-BR"/>
        </w:rPr>
        <w:t xml:space="preserve"> cụ thể như sau:</w:t>
      </w:r>
    </w:p>
    <w:p w14:paraId="4C74E983" w14:textId="7F7AF2EB" w:rsidR="00557265" w:rsidRPr="008A1B61" w:rsidRDefault="00557265" w:rsidP="008A1B61">
      <w:pPr>
        <w:spacing w:before="80" w:line="340" w:lineRule="exact"/>
        <w:ind w:firstLine="720"/>
        <w:jc w:val="both"/>
        <w:rPr>
          <w:rFonts w:asciiTheme="majorHAnsi" w:hAnsiTheme="majorHAnsi" w:cstheme="majorHAnsi"/>
          <w:bCs/>
          <w:lang w:val="pt-BR"/>
        </w:rPr>
      </w:pPr>
      <w:r w:rsidRPr="008A1B61">
        <w:rPr>
          <w:rFonts w:asciiTheme="majorHAnsi" w:hAnsiTheme="majorHAnsi" w:cstheme="majorHAnsi"/>
          <w:bCs/>
          <w:lang w:val="pt-BR"/>
        </w:rPr>
        <w:t xml:space="preserve">a) Đối với bệnh mạn tính mức chi </w:t>
      </w:r>
      <w:r w:rsidR="00BF2F46">
        <w:rPr>
          <w:rFonts w:asciiTheme="majorHAnsi" w:hAnsiTheme="majorHAnsi" w:cstheme="majorHAnsi"/>
          <w:bCs/>
          <w:lang w:val="pt-BR"/>
        </w:rPr>
        <w:t>tối đa</w:t>
      </w:r>
      <w:r w:rsidRPr="008A1B61">
        <w:rPr>
          <w:rFonts w:asciiTheme="majorHAnsi" w:hAnsiTheme="majorHAnsi" w:cstheme="majorHAnsi"/>
          <w:bCs/>
          <w:lang w:val="pt-BR"/>
        </w:rPr>
        <w:t>: 1.500.000đồng/người/lần (</w:t>
      </w:r>
      <w:r w:rsidR="00BF2F46">
        <w:rPr>
          <w:rFonts w:asciiTheme="majorHAnsi" w:hAnsiTheme="majorHAnsi" w:cstheme="majorHAnsi"/>
          <w:bCs/>
          <w:lang w:val="pt-BR"/>
        </w:rPr>
        <w:t xml:space="preserve">tối đa </w:t>
      </w:r>
      <w:r w:rsidRPr="008A1B61">
        <w:rPr>
          <w:rFonts w:asciiTheme="majorHAnsi" w:hAnsiTheme="majorHAnsi" w:cstheme="majorHAnsi"/>
          <w:bCs/>
          <w:lang w:val="pt-BR"/>
        </w:rPr>
        <w:t xml:space="preserve"> 12 lần</w:t>
      </w:r>
      <w:r w:rsidR="00BF2F46">
        <w:rPr>
          <w:rFonts w:asciiTheme="majorHAnsi" w:hAnsiTheme="majorHAnsi" w:cstheme="majorHAnsi"/>
          <w:bCs/>
          <w:lang w:val="pt-BR"/>
        </w:rPr>
        <w:t>/năm</w:t>
      </w:r>
      <w:r w:rsidRPr="008A1B61">
        <w:rPr>
          <w:rFonts w:asciiTheme="majorHAnsi" w:hAnsiTheme="majorHAnsi" w:cstheme="majorHAnsi"/>
          <w:bCs/>
          <w:lang w:val="pt-BR"/>
        </w:rPr>
        <w:t>);</w:t>
      </w:r>
    </w:p>
    <w:p w14:paraId="3C2F22AD" w14:textId="21B3AB56" w:rsidR="00557265" w:rsidRPr="008A1B61" w:rsidRDefault="00557265" w:rsidP="008A1B61">
      <w:pPr>
        <w:spacing w:before="80" w:line="340" w:lineRule="exact"/>
        <w:ind w:firstLine="720"/>
        <w:jc w:val="both"/>
        <w:rPr>
          <w:rFonts w:asciiTheme="majorHAnsi" w:hAnsiTheme="majorHAnsi" w:cstheme="majorHAnsi"/>
          <w:bCs/>
          <w:lang w:val="pt-BR"/>
        </w:rPr>
      </w:pPr>
      <w:r w:rsidRPr="008A1B61">
        <w:rPr>
          <w:rFonts w:asciiTheme="majorHAnsi" w:hAnsiTheme="majorHAnsi" w:cstheme="majorHAnsi"/>
          <w:bCs/>
          <w:lang w:val="pt-BR"/>
        </w:rPr>
        <w:t xml:space="preserve">b) Đối với bệnh cấp tính mức chi </w:t>
      </w:r>
      <w:r w:rsidR="00BF2F46">
        <w:rPr>
          <w:rFonts w:asciiTheme="majorHAnsi" w:hAnsiTheme="majorHAnsi" w:cstheme="majorHAnsi"/>
          <w:bCs/>
          <w:lang w:val="pt-BR"/>
        </w:rPr>
        <w:t>tối đa</w:t>
      </w:r>
      <w:r w:rsidRPr="008A1B61">
        <w:rPr>
          <w:rFonts w:asciiTheme="majorHAnsi" w:hAnsiTheme="majorHAnsi" w:cstheme="majorHAnsi"/>
          <w:bCs/>
          <w:lang w:val="pt-BR"/>
        </w:rPr>
        <w:t>: 1.000.000đ/người/lần (</w:t>
      </w:r>
      <w:r w:rsidR="00BF2F46">
        <w:rPr>
          <w:rFonts w:asciiTheme="majorHAnsi" w:hAnsiTheme="majorHAnsi" w:cstheme="majorHAnsi"/>
          <w:bCs/>
          <w:lang w:val="pt-BR"/>
        </w:rPr>
        <w:t>tối đa</w:t>
      </w:r>
      <w:r w:rsidRPr="008A1B61">
        <w:rPr>
          <w:rFonts w:asciiTheme="majorHAnsi" w:hAnsiTheme="majorHAnsi" w:cstheme="majorHAnsi"/>
          <w:bCs/>
          <w:lang w:val="pt-BR"/>
        </w:rPr>
        <w:t xml:space="preserve"> 6 lần</w:t>
      </w:r>
      <w:r w:rsidR="00BF2F46">
        <w:rPr>
          <w:rFonts w:asciiTheme="majorHAnsi" w:hAnsiTheme="majorHAnsi" w:cstheme="majorHAnsi"/>
          <w:bCs/>
          <w:lang w:val="pt-BR"/>
        </w:rPr>
        <w:t>/năm</w:t>
      </w:r>
      <w:r w:rsidRPr="008A1B61">
        <w:rPr>
          <w:rFonts w:asciiTheme="majorHAnsi" w:hAnsiTheme="majorHAnsi" w:cstheme="majorHAnsi"/>
          <w:bCs/>
          <w:lang w:val="pt-BR"/>
        </w:rPr>
        <w:t>);</w:t>
      </w:r>
    </w:p>
    <w:p w14:paraId="775229C0" w14:textId="6EE1EC0A"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6. </w:t>
      </w:r>
      <w:r w:rsidR="00556247" w:rsidRPr="008A1B61">
        <w:rPr>
          <w:rFonts w:asciiTheme="majorHAnsi" w:hAnsiTheme="majorHAnsi" w:cstheme="majorHAnsi"/>
          <w:lang w:val="pt-BR"/>
        </w:rPr>
        <w:t>Chế độ c</w:t>
      </w:r>
      <w:r w:rsidRPr="008A1B61">
        <w:rPr>
          <w:rFonts w:asciiTheme="majorHAnsi" w:hAnsiTheme="majorHAnsi" w:cstheme="majorHAnsi"/>
          <w:lang w:val="pt-BR"/>
        </w:rPr>
        <w:t>hi đưa</w:t>
      </w:r>
      <w:r w:rsidR="00556247" w:rsidRPr="008A1B61">
        <w:rPr>
          <w:rFonts w:asciiTheme="majorHAnsi" w:hAnsiTheme="majorHAnsi" w:cstheme="majorHAnsi"/>
          <w:lang w:val="pt-BR"/>
        </w:rPr>
        <w:t>,</w:t>
      </w:r>
      <w:r w:rsidRPr="008A1B61">
        <w:rPr>
          <w:rFonts w:asciiTheme="majorHAnsi" w:hAnsiTheme="majorHAnsi" w:cstheme="majorHAnsi"/>
          <w:lang w:val="pt-BR"/>
        </w:rPr>
        <w:t xml:space="preserve"> đón cán bộ</w:t>
      </w:r>
      <w:r w:rsidR="00556247" w:rsidRPr="008A1B61">
        <w:rPr>
          <w:rFonts w:asciiTheme="majorHAnsi" w:hAnsiTheme="majorHAnsi" w:cstheme="majorHAnsi"/>
          <w:lang w:val="pt-BR"/>
        </w:rPr>
        <w:t xml:space="preserve"> thuộc đối tượng</w:t>
      </w:r>
      <w:r w:rsidRPr="008A1B61">
        <w:rPr>
          <w:rFonts w:asciiTheme="majorHAnsi" w:hAnsiTheme="majorHAnsi" w:cstheme="majorHAnsi"/>
          <w:lang w:val="pt-BR"/>
        </w:rPr>
        <w:t xml:space="preserve"> </w:t>
      </w:r>
      <w:r w:rsidR="00556247" w:rsidRPr="008A1B61">
        <w:rPr>
          <w:rFonts w:asciiTheme="majorHAnsi" w:hAnsiTheme="majorHAnsi" w:cstheme="majorHAnsi"/>
          <w:lang w:val="pt-BR"/>
        </w:rPr>
        <w:t xml:space="preserve">được quy định tại điểm a, khoản 1, điều 2, Nghị quyết này </w:t>
      </w:r>
      <w:r w:rsidRPr="008A1B61">
        <w:rPr>
          <w:rFonts w:asciiTheme="majorHAnsi" w:hAnsiTheme="majorHAnsi" w:cstheme="majorHAnsi"/>
          <w:lang w:val="pt-BR"/>
        </w:rPr>
        <w:t>đi nghỉ dưỡng tại nhà nghỉ Trung ương, đi khám</w:t>
      </w:r>
      <w:r w:rsidR="00556247" w:rsidRPr="008A1B61">
        <w:rPr>
          <w:rFonts w:asciiTheme="majorHAnsi" w:hAnsiTheme="majorHAnsi" w:cstheme="majorHAnsi"/>
          <w:lang w:val="pt-BR"/>
        </w:rPr>
        <w:t xml:space="preserve"> bệnh</w:t>
      </w:r>
      <w:r w:rsidRPr="008A1B61">
        <w:rPr>
          <w:rFonts w:asciiTheme="majorHAnsi" w:hAnsiTheme="majorHAnsi" w:cstheme="majorHAnsi"/>
          <w:lang w:val="pt-BR"/>
        </w:rPr>
        <w:t>, điều trị bệnh, khám sức khỏe định kỳ.</w:t>
      </w:r>
    </w:p>
    <w:p w14:paraId="2618A1F6" w14:textId="2ACFA452"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a) Chi phí đưa</w:t>
      </w:r>
      <w:r w:rsidR="00556247" w:rsidRPr="008A1B61">
        <w:rPr>
          <w:rFonts w:asciiTheme="majorHAnsi" w:hAnsiTheme="majorHAnsi" w:cstheme="majorHAnsi"/>
          <w:lang w:val="pt-BR"/>
        </w:rPr>
        <w:t>,</w:t>
      </w:r>
      <w:r w:rsidRPr="008A1B61">
        <w:rPr>
          <w:rFonts w:asciiTheme="majorHAnsi" w:hAnsiTheme="majorHAnsi" w:cstheme="majorHAnsi"/>
          <w:lang w:val="pt-BR"/>
        </w:rPr>
        <w:t xml:space="preserve"> đón </w:t>
      </w:r>
      <w:r w:rsidR="00556247" w:rsidRPr="008A1B61">
        <w:rPr>
          <w:rFonts w:asciiTheme="majorHAnsi" w:hAnsiTheme="majorHAnsi" w:cstheme="majorHAnsi"/>
          <w:lang w:val="pt-BR"/>
        </w:rPr>
        <w:t xml:space="preserve">cán bộ thuộc đối tượng được quy định tại điểm a, khoản 1, điều 2, Nghị quyết này </w:t>
      </w:r>
      <w:r w:rsidRPr="008A1B61">
        <w:rPr>
          <w:rFonts w:asciiTheme="majorHAnsi" w:hAnsiTheme="majorHAnsi" w:cstheme="majorHAnsi"/>
          <w:lang w:val="pt-BR"/>
        </w:rPr>
        <w:t>đi nghỉ dưỡng theo kế hoạch của Trung ương, Ban Tổ chức Tỉnh ủy:</w:t>
      </w:r>
    </w:p>
    <w:p w14:paraId="1A0A33E9" w14:textId="5A7BD5AC"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Hỗ trợ tiền ăn đối với cán bộ diện Bộ Chính trị, Ban Bí thư quản lý, cán bộ y tế và các cán bộ khác đi phục vụ: mức chi </w:t>
      </w:r>
      <w:r w:rsidR="00556247" w:rsidRPr="008A1B61">
        <w:rPr>
          <w:rFonts w:asciiTheme="majorHAnsi" w:hAnsiTheme="majorHAnsi" w:cstheme="majorHAnsi"/>
          <w:lang w:val="pt-BR"/>
        </w:rPr>
        <w:t>tối đa</w:t>
      </w:r>
      <w:r w:rsidRPr="008A1B61">
        <w:rPr>
          <w:rFonts w:asciiTheme="majorHAnsi" w:hAnsiTheme="majorHAnsi" w:cstheme="majorHAnsi"/>
          <w:lang w:val="pt-BR"/>
        </w:rPr>
        <w:t xml:space="preserve"> 300.000đ/người/bữa;</w:t>
      </w:r>
    </w:p>
    <w:p w14:paraId="14762772" w14:textId="77777777"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Tiền thuê phòng nghỉ và chi phí đi lại bằng các phương tiện máy bay, ô tô đối với cán bộ diện Bộ Chính trị, Ban Bí thư quản lý, cán bộ y tế và các cán bộ khác đi phục vụ được thanh toán chi phí đi từ Hưng Yên đến địa điểm nghỉ dưỡng và ngược lại, chi phí thuê phương tiện ô tô từ sân bay về chỗ nghỉ và ngược lại: thực hiện theo quy định hiện hành;</w:t>
      </w:r>
    </w:p>
    <w:p w14:paraId="13D403ED" w14:textId="627571D8" w:rsidR="00557265" w:rsidRPr="008A1B61" w:rsidRDefault="00557265" w:rsidP="008A1B61">
      <w:pPr>
        <w:spacing w:before="80" w:line="340" w:lineRule="exact"/>
        <w:ind w:firstLine="720"/>
        <w:jc w:val="both"/>
        <w:rPr>
          <w:rFonts w:asciiTheme="majorHAnsi" w:hAnsiTheme="majorHAnsi" w:cstheme="majorHAnsi"/>
          <w:lang w:val="pt-BR"/>
        </w:rPr>
      </w:pPr>
      <w:r w:rsidRPr="008A1B61">
        <w:rPr>
          <w:rFonts w:asciiTheme="majorHAnsi" w:hAnsiTheme="majorHAnsi" w:cstheme="majorHAnsi"/>
          <w:lang w:val="pt-BR"/>
        </w:rPr>
        <w:t xml:space="preserve">b) </w:t>
      </w:r>
      <w:r w:rsidR="00556247" w:rsidRPr="008A1B61">
        <w:rPr>
          <w:rFonts w:asciiTheme="majorHAnsi" w:hAnsiTheme="majorHAnsi" w:cstheme="majorHAnsi"/>
          <w:lang w:val="pt-BR"/>
        </w:rPr>
        <w:t>Chi phí đưa, đón cán bộ thuộc đối tượng được quy định tại điểm a, khoản 1, điều 2, Nghị quyết này</w:t>
      </w:r>
      <w:r w:rsidRPr="008A1B61">
        <w:rPr>
          <w:rFonts w:asciiTheme="majorHAnsi" w:hAnsiTheme="majorHAnsi" w:cstheme="majorHAnsi"/>
          <w:lang w:val="pt-BR"/>
        </w:rPr>
        <w:t xml:space="preserve"> đi khám bệnh, điều trị bệnh, khám sức khỏe định kỳ tại bệnh viện tuyến Trung ương bao gồm tiền thuê xe, tiền xăng xe chuyển tuyến lên tuyến trên: thực hiện theo quy định hiện hành</w:t>
      </w:r>
      <w:r w:rsidR="00CD6F87" w:rsidRPr="008A1B61">
        <w:rPr>
          <w:rFonts w:asciiTheme="majorHAnsi" w:hAnsiTheme="majorHAnsi" w:cstheme="majorHAnsi"/>
          <w:lang w:val="pt-BR"/>
        </w:rPr>
        <w:t>.</w:t>
      </w:r>
    </w:p>
    <w:p w14:paraId="0CE81601" w14:textId="100C3C1C" w:rsidR="00CD6F87" w:rsidRPr="008A1B61" w:rsidRDefault="00CD6F87" w:rsidP="008A1B61">
      <w:pPr>
        <w:spacing w:before="80" w:line="340" w:lineRule="exact"/>
        <w:ind w:firstLine="720"/>
        <w:jc w:val="both"/>
        <w:rPr>
          <w:rFonts w:asciiTheme="majorHAnsi" w:hAnsiTheme="majorHAnsi" w:cstheme="majorHAnsi"/>
          <w:b/>
          <w:lang w:val="nb-NO"/>
        </w:rPr>
      </w:pPr>
      <w:r w:rsidRPr="008A1B61">
        <w:rPr>
          <w:rFonts w:asciiTheme="majorHAnsi" w:hAnsiTheme="majorHAnsi" w:cstheme="majorHAnsi"/>
          <w:b/>
          <w:lang w:val="nb-NO"/>
        </w:rPr>
        <w:t>Điều 5. Kinh phí thực hiện</w:t>
      </w:r>
    </w:p>
    <w:p w14:paraId="58A6B98B" w14:textId="6B3AC7F1" w:rsidR="00CD6F87" w:rsidRPr="008A1B61" w:rsidRDefault="00CD6F87" w:rsidP="008A1B61">
      <w:pPr>
        <w:spacing w:before="80" w:line="340" w:lineRule="exact"/>
        <w:ind w:firstLine="720"/>
        <w:jc w:val="both"/>
        <w:rPr>
          <w:rFonts w:asciiTheme="majorHAnsi" w:hAnsiTheme="majorHAnsi" w:cstheme="majorHAnsi"/>
          <w:b/>
          <w:lang w:val="nb-NO"/>
        </w:rPr>
      </w:pPr>
      <w:r w:rsidRPr="008A1B61">
        <w:rPr>
          <w:rFonts w:asciiTheme="majorHAnsi" w:hAnsiTheme="majorHAnsi" w:cstheme="majorHAnsi"/>
          <w:bCs/>
          <w:lang w:val="nb-NO"/>
        </w:rPr>
        <w:t>Nguồn kinh phí thực hiện các nội dung tại Nghị quyết này được ngân sách nhà nước đảm bảo.</w:t>
      </w:r>
    </w:p>
    <w:p w14:paraId="0EE941C3" w14:textId="4D955E69" w:rsidR="00113A77" w:rsidRDefault="00113A77" w:rsidP="008A1B61">
      <w:pPr>
        <w:spacing w:before="80" w:line="340" w:lineRule="exact"/>
        <w:ind w:firstLine="720"/>
        <w:jc w:val="both"/>
        <w:rPr>
          <w:rFonts w:asciiTheme="majorHAnsi" w:hAnsiTheme="majorHAnsi" w:cstheme="majorHAnsi"/>
          <w:b/>
          <w:lang w:val="nb-NO"/>
        </w:rPr>
      </w:pPr>
      <w:r>
        <w:rPr>
          <w:rFonts w:asciiTheme="majorHAnsi" w:hAnsiTheme="majorHAnsi" w:cstheme="majorHAnsi"/>
          <w:b/>
          <w:lang w:val="nb-NO"/>
        </w:rPr>
        <w:lastRenderedPageBreak/>
        <w:t>Điều 6. Hiệu lực thi hành</w:t>
      </w:r>
    </w:p>
    <w:p w14:paraId="07061136" w14:textId="3B99AD1C" w:rsidR="00113A77" w:rsidRPr="00113A77" w:rsidRDefault="00113A77" w:rsidP="008A1B61">
      <w:pPr>
        <w:spacing w:before="80" w:line="340" w:lineRule="exact"/>
        <w:ind w:firstLine="720"/>
        <w:jc w:val="both"/>
        <w:rPr>
          <w:rFonts w:asciiTheme="majorHAnsi" w:hAnsiTheme="majorHAnsi" w:cstheme="majorHAnsi"/>
          <w:bCs/>
          <w:lang w:val="nb-NO"/>
        </w:rPr>
      </w:pPr>
      <w:r w:rsidRPr="00113A77">
        <w:rPr>
          <w:rFonts w:asciiTheme="majorHAnsi" w:hAnsiTheme="majorHAnsi" w:cstheme="majorHAnsi"/>
          <w:bCs/>
          <w:lang w:val="nb-NO"/>
        </w:rPr>
        <w:t>1. Nghị quyết này có hiệu lực kể từ ngày ..... tháng...... năm 2026</w:t>
      </w:r>
    </w:p>
    <w:p w14:paraId="2B62DEAD" w14:textId="3A88FB62" w:rsidR="00113A77" w:rsidRPr="00113A77" w:rsidRDefault="00113A77" w:rsidP="008A1B61">
      <w:pPr>
        <w:spacing w:before="80" w:line="340" w:lineRule="exact"/>
        <w:ind w:firstLine="720"/>
        <w:jc w:val="both"/>
        <w:rPr>
          <w:rFonts w:asciiTheme="majorHAnsi" w:hAnsiTheme="majorHAnsi" w:cstheme="majorHAnsi"/>
          <w:bCs/>
          <w:lang w:val="nb-NO"/>
        </w:rPr>
      </w:pPr>
      <w:r w:rsidRPr="00113A77">
        <w:rPr>
          <w:rFonts w:asciiTheme="majorHAnsi" w:hAnsiTheme="majorHAnsi" w:cstheme="majorHAnsi"/>
          <w:bCs/>
          <w:lang w:val="nb-NO"/>
        </w:rPr>
        <w:t xml:space="preserve">2. Nghị quyết này thay thế Nghị quyết </w:t>
      </w:r>
      <w:r>
        <w:rPr>
          <w:rFonts w:asciiTheme="majorHAnsi" w:hAnsiTheme="majorHAnsi" w:cstheme="majorHAnsi"/>
          <w:bCs/>
          <w:lang w:val="nb-NO"/>
        </w:rPr>
        <w:t>số 535/2024/NQ-HĐND ngày 11/12/2024 của Hội đồng nhân dân tỉnh Hưng Yên khóa XVII kỳ hợp thứ hai mươi ba, về quy định nội dung, mức chi thực hiện chế độ, chính sách về công tác bảo vệ, chăm sóc sức khỏe cán bộ trên địa bàn tỉnh Hưng Yên.</w:t>
      </w:r>
    </w:p>
    <w:p w14:paraId="7B2B29D0" w14:textId="79D14EF7" w:rsidR="00CD6F87" w:rsidRPr="008A1B61" w:rsidRDefault="00CD6F87" w:rsidP="008A1B61">
      <w:pPr>
        <w:spacing w:before="80" w:line="340" w:lineRule="exact"/>
        <w:ind w:firstLine="720"/>
        <w:jc w:val="both"/>
        <w:rPr>
          <w:rFonts w:asciiTheme="majorHAnsi" w:hAnsiTheme="majorHAnsi" w:cstheme="majorHAnsi"/>
          <w:b/>
          <w:lang w:val="nb-NO"/>
        </w:rPr>
      </w:pPr>
      <w:r w:rsidRPr="008A1B61">
        <w:rPr>
          <w:rFonts w:asciiTheme="majorHAnsi" w:hAnsiTheme="majorHAnsi" w:cstheme="majorHAnsi"/>
          <w:b/>
          <w:lang w:val="nb-NO"/>
        </w:rPr>
        <w:t xml:space="preserve">Điều </w:t>
      </w:r>
      <w:r w:rsidR="00113A77">
        <w:rPr>
          <w:rFonts w:asciiTheme="majorHAnsi" w:hAnsiTheme="majorHAnsi" w:cstheme="majorHAnsi"/>
          <w:b/>
          <w:lang w:val="nb-NO"/>
        </w:rPr>
        <w:t>7</w:t>
      </w:r>
      <w:r w:rsidRPr="008A1B61">
        <w:rPr>
          <w:rFonts w:asciiTheme="majorHAnsi" w:hAnsiTheme="majorHAnsi" w:cstheme="majorHAnsi"/>
          <w:b/>
          <w:lang w:val="nb-NO"/>
        </w:rPr>
        <w:t>. Tổ chức thực hiện</w:t>
      </w:r>
    </w:p>
    <w:p w14:paraId="4B1825C8" w14:textId="01946156" w:rsidR="00CD6F87" w:rsidRPr="008A1B61" w:rsidRDefault="00CD6F87" w:rsidP="008A1B61">
      <w:pPr>
        <w:spacing w:before="80" w:line="340" w:lineRule="exact"/>
        <w:ind w:firstLine="720"/>
        <w:jc w:val="both"/>
        <w:rPr>
          <w:rFonts w:asciiTheme="majorHAnsi" w:hAnsiTheme="majorHAnsi" w:cstheme="majorHAnsi"/>
          <w:bCs/>
          <w:lang w:val="nb-NO"/>
        </w:rPr>
      </w:pPr>
      <w:r w:rsidRPr="008A1B61">
        <w:rPr>
          <w:rFonts w:asciiTheme="majorHAnsi" w:hAnsiTheme="majorHAnsi" w:cstheme="majorHAnsi"/>
          <w:bCs/>
          <w:lang w:val="nb-NO"/>
        </w:rPr>
        <w:t>1. Hội đồng nhân dân tỉnh giao Ủy ban nhân dân tỉnh tổ chức, triển khai thực hiện Nghị quyết này đảm bảo theo đúng quy định của pháp luật.</w:t>
      </w:r>
    </w:p>
    <w:p w14:paraId="66599C96" w14:textId="3268EE71" w:rsidR="00CD6F87" w:rsidRPr="008A1B61" w:rsidRDefault="00CD6F87" w:rsidP="008A1B61">
      <w:pPr>
        <w:spacing w:before="80" w:line="340" w:lineRule="exact"/>
        <w:ind w:firstLine="720"/>
        <w:jc w:val="both"/>
        <w:rPr>
          <w:rFonts w:asciiTheme="majorHAnsi" w:hAnsiTheme="majorHAnsi" w:cstheme="majorHAnsi"/>
          <w:bCs/>
          <w:lang w:val="nb-NO"/>
        </w:rPr>
      </w:pPr>
      <w:r w:rsidRPr="008A1B61">
        <w:rPr>
          <w:rFonts w:asciiTheme="majorHAnsi" w:hAnsiTheme="majorHAnsi" w:cstheme="majorHAnsi"/>
          <w:bCs/>
          <w:lang w:val="nb-NO"/>
        </w:rPr>
        <w:t>2. Thường trực Hội đồng nhân dân tỉnh, các Ban của Hội đồng nhân dân tỉnh, các Tổ đại biểu Hội đồng nhân dân tỉnh và các đại biểu Hội đồng nhân dân tỉnh căn cứ chức năng, nhiệm vụ, quyền hạn theo quy định của pháp luật giám sát việc thực hiện Nghị quyết này.</w:t>
      </w:r>
    </w:p>
    <w:p w14:paraId="73E02906" w14:textId="18474D3E" w:rsidR="00CD6F87" w:rsidRPr="008A1B61" w:rsidRDefault="00CD6F87" w:rsidP="008A1B61">
      <w:pPr>
        <w:spacing w:before="80" w:line="340" w:lineRule="exact"/>
        <w:ind w:firstLine="720"/>
        <w:jc w:val="both"/>
        <w:rPr>
          <w:rFonts w:asciiTheme="majorHAnsi" w:hAnsiTheme="majorHAnsi" w:cstheme="majorHAnsi"/>
          <w:bCs/>
          <w:lang w:val="nb-NO"/>
        </w:rPr>
      </w:pPr>
      <w:r w:rsidRPr="008A1B61">
        <w:rPr>
          <w:rFonts w:asciiTheme="majorHAnsi" w:hAnsiTheme="majorHAnsi" w:cstheme="majorHAnsi"/>
          <w:bCs/>
          <w:lang w:val="nb-NO"/>
        </w:rPr>
        <w:t>Nghị quyết này được Hội đồng nhân dân tỉnh Hưng Yên Khóa ...., kỳ họp thứ...... nhất trí thông qua ngày..... tháng ..... năm 2026./.</w:t>
      </w:r>
    </w:p>
    <w:p w14:paraId="2B17DE39" w14:textId="77777777" w:rsidR="00CD6F87" w:rsidRPr="008A1B61" w:rsidRDefault="00CD6F87" w:rsidP="00557265">
      <w:pPr>
        <w:spacing w:line="340" w:lineRule="exact"/>
        <w:jc w:val="both"/>
        <w:rPr>
          <w:rFonts w:asciiTheme="majorHAnsi" w:hAnsiTheme="majorHAnsi" w:cstheme="majorHAnsi"/>
          <w:b/>
          <w:lang w:val="nb-NO"/>
        </w:rPr>
      </w:pPr>
    </w:p>
    <w:tbl>
      <w:tblPr>
        <w:tblW w:w="0" w:type="auto"/>
        <w:tblLook w:val="01E0" w:firstRow="1" w:lastRow="1" w:firstColumn="1" w:lastColumn="1" w:noHBand="0" w:noVBand="0"/>
      </w:tblPr>
      <w:tblGrid>
        <w:gridCol w:w="4542"/>
        <w:gridCol w:w="4366"/>
      </w:tblGrid>
      <w:tr w:rsidR="00FF5D54" w:rsidRPr="008A1B61" w14:paraId="70C3EBD1" w14:textId="77777777" w:rsidTr="00EC3642">
        <w:tc>
          <w:tcPr>
            <w:tcW w:w="4542" w:type="dxa"/>
          </w:tcPr>
          <w:p w14:paraId="34376EFD" w14:textId="77777777" w:rsidR="007B2BF5" w:rsidRPr="008A1B61" w:rsidRDefault="007B2BF5" w:rsidP="009917A1">
            <w:pPr>
              <w:rPr>
                <w:b/>
                <w:i/>
                <w:lang w:val="nl-NL"/>
              </w:rPr>
            </w:pPr>
          </w:p>
          <w:p w14:paraId="4DA9A1D9" w14:textId="77777777" w:rsidR="007B2BF5" w:rsidRPr="008A1B61" w:rsidRDefault="007B2BF5" w:rsidP="009917A1">
            <w:pPr>
              <w:rPr>
                <w:b/>
                <w:i/>
                <w:sz w:val="24"/>
                <w:szCs w:val="24"/>
              </w:rPr>
            </w:pPr>
            <w:r w:rsidRPr="008A1B61">
              <w:rPr>
                <w:b/>
                <w:i/>
                <w:sz w:val="24"/>
                <w:szCs w:val="24"/>
              </w:rPr>
              <w:t>Nơi nhận:</w:t>
            </w:r>
          </w:p>
          <w:p w14:paraId="7FB2D5AC" w14:textId="5B8CF870" w:rsidR="00041B43" w:rsidRPr="008A1B61" w:rsidRDefault="00041B43" w:rsidP="009917A1">
            <w:pPr>
              <w:rPr>
                <w:sz w:val="22"/>
                <w:szCs w:val="22"/>
              </w:rPr>
            </w:pPr>
            <w:r w:rsidRPr="008A1B61">
              <w:rPr>
                <w:sz w:val="22"/>
                <w:szCs w:val="22"/>
              </w:rPr>
              <w:t xml:space="preserve">- Như Điều </w:t>
            </w:r>
            <w:r w:rsidR="00113A77">
              <w:rPr>
                <w:sz w:val="22"/>
                <w:szCs w:val="22"/>
              </w:rPr>
              <w:t>7</w:t>
            </w:r>
            <w:r w:rsidRPr="008A1B61">
              <w:rPr>
                <w:sz w:val="22"/>
                <w:szCs w:val="22"/>
              </w:rPr>
              <w:t>;</w:t>
            </w:r>
          </w:p>
        </w:tc>
        <w:tc>
          <w:tcPr>
            <w:tcW w:w="4366" w:type="dxa"/>
          </w:tcPr>
          <w:p w14:paraId="0ABC3182" w14:textId="77777777" w:rsidR="007B2BF5" w:rsidRPr="008A1B61" w:rsidRDefault="007B2BF5" w:rsidP="009917A1">
            <w:pPr>
              <w:jc w:val="center"/>
            </w:pPr>
            <w:r w:rsidRPr="008A1B61">
              <w:rPr>
                <w:b/>
                <w:bCs/>
              </w:rPr>
              <w:t xml:space="preserve">   CHỦ TỊCH</w:t>
            </w:r>
          </w:p>
        </w:tc>
      </w:tr>
      <w:tr w:rsidR="007B2BF5" w:rsidRPr="00FF5D54" w14:paraId="7DB807BA" w14:textId="77777777" w:rsidTr="00EC3642">
        <w:tc>
          <w:tcPr>
            <w:tcW w:w="4542" w:type="dxa"/>
          </w:tcPr>
          <w:p w14:paraId="67AFAEEF"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Ủy ban Thường vụ Quốc Hội;</w:t>
            </w:r>
          </w:p>
          <w:p w14:paraId="59D7030E"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Chính phủ;</w:t>
            </w:r>
          </w:p>
          <w:p w14:paraId="289D1B89"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Ban Tổ chức Trung Ương;</w:t>
            </w:r>
          </w:p>
          <w:p w14:paraId="2E361C61"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Văn phòng Chính phủ, Văn phòng Quốc hội;</w:t>
            </w:r>
          </w:p>
          <w:p w14:paraId="226434E2" w14:textId="43F7FF73"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Các Bộ: Y tế (Vụ Pháp chế), Tài chính (Vụ Pháp chế, Tư pháp (Cục Kiểm tra văn bản và Tổ chức thi hành pháp luật), LĐTBXH (Vụ Pháp chế);</w:t>
            </w:r>
          </w:p>
          <w:p w14:paraId="794D77F9"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Đoàn Đại biểu Quốc hội tỉnh Hưng Yên;</w:t>
            </w:r>
          </w:p>
          <w:p w14:paraId="2C007C4D"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Thường trực Tỉnh ủy;</w:t>
            </w:r>
          </w:p>
          <w:p w14:paraId="29AD5EBB"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Chủ tịch, các Phó Chủ tịch UBND tỉnh;</w:t>
            </w:r>
          </w:p>
          <w:p w14:paraId="7B17EDB8"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Ủy ban MTTQVN tỉnh và các đoàn thể;</w:t>
            </w:r>
          </w:p>
          <w:p w14:paraId="6007981D"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Viện Kiểm sát nhân dân tỉnh;</w:t>
            </w:r>
          </w:p>
          <w:p w14:paraId="1E637C82"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Tòa án nhân dân tỉnh;</w:t>
            </w:r>
          </w:p>
          <w:p w14:paraId="69AC573F"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Các Sở, Ban, Ngành;</w:t>
            </w:r>
          </w:p>
          <w:p w14:paraId="139C0BCB"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Sở Tư pháp (CSDLQG về PL);</w:t>
            </w:r>
          </w:p>
          <w:p w14:paraId="647D208B"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Văn phòng Tỉnh ủy;</w:t>
            </w:r>
          </w:p>
          <w:p w14:paraId="2F565E5F"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Văn phòng Đoàn ĐBQH&amp;HĐND tỉnh;</w:t>
            </w:r>
          </w:p>
          <w:p w14:paraId="1F6F2F3E"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Văn phòng UBND tỉnh;</w:t>
            </w:r>
          </w:p>
          <w:p w14:paraId="07741101"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Văn phòng HĐND, UBND cấp xã;</w:t>
            </w:r>
          </w:p>
          <w:p w14:paraId="0ABCFEAD"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Trung tâm Bảo vệ, CSSK cán bộ tỉnh ;</w:t>
            </w:r>
          </w:p>
          <w:p w14:paraId="0F82E5E1"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Các Đ/c Tỉnh ủy viên ;</w:t>
            </w:r>
          </w:p>
          <w:p w14:paraId="2BB9909A"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Trung tâm Thông tin-Hội nghị tỉnh (để đăng công báo);</w:t>
            </w:r>
          </w:p>
          <w:p w14:paraId="08ED2FB4" w14:textId="77777777" w:rsidR="008A1B61" w:rsidRPr="008A1B61" w:rsidRDefault="008A1B61" w:rsidP="008A1B61">
            <w:pPr>
              <w:rPr>
                <w:rFonts w:asciiTheme="majorHAnsi" w:hAnsiTheme="majorHAnsi" w:cstheme="majorHAnsi"/>
                <w:sz w:val="22"/>
                <w:szCs w:val="22"/>
              </w:rPr>
            </w:pPr>
            <w:r w:rsidRPr="008A1B61">
              <w:rPr>
                <w:rFonts w:asciiTheme="majorHAnsi" w:hAnsiTheme="majorHAnsi" w:cstheme="majorHAnsi"/>
                <w:sz w:val="22"/>
                <w:szCs w:val="22"/>
              </w:rPr>
              <w:t>- Báo Hưng Yên;</w:t>
            </w:r>
          </w:p>
          <w:p w14:paraId="6ACC96AA" w14:textId="0E4BB202" w:rsidR="007B2BF5" w:rsidRPr="00FF5D54" w:rsidRDefault="008A1B61" w:rsidP="008A1B61">
            <w:pPr>
              <w:rPr>
                <w:sz w:val="22"/>
                <w:szCs w:val="22"/>
              </w:rPr>
            </w:pPr>
            <w:r w:rsidRPr="008A1B61">
              <w:rPr>
                <w:rFonts w:asciiTheme="majorHAnsi" w:hAnsiTheme="majorHAnsi" w:cstheme="majorHAnsi"/>
                <w:sz w:val="22"/>
                <w:szCs w:val="22"/>
              </w:rPr>
              <w:t>- Lưu: VT.</w:t>
            </w:r>
          </w:p>
        </w:tc>
        <w:tc>
          <w:tcPr>
            <w:tcW w:w="4366" w:type="dxa"/>
          </w:tcPr>
          <w:p w14:paraId="45BCF962" w14:textId="77777777" w:rsidR="007B2BF5" w:rsidRPr="00FF5D54" w:rsidRDefault="007B2BF5" w:rsidP="009917A1">
            <w:pPr>
              <w:jc w:val="both"/>
            </w:pPr>
          </w:p>
        </w:tc>
      </w:tr>
    </w:tbl>
    <w:p w14:paraId="180D76B0" w14:textId="77777777" w:rsidR="00136A4F" w:rsidRPr="00FF5D54" w:rsidRDefault="00136A4F" w:rsidP="007B2BF5">
      <w:pPr>
        <w:rPr>
          <w:lang w:val="sv-SE"/>
        </w:rPr>
      </w:pPr>
    </w:p>
    <w:sectPr w:rsidR="00136A4F" w:rsidRPr="00FF5D54" w:rsidSect="008A1B61">
      <w:footerReference w:type="default" r:id="rId8"/>
      <w:pgSz w:w="11906" w:h="16838"/>
      <w:pgMar w:top="794" w:right="1134" w:bottom="79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33038" w14:textId="77777777" w:rsidR="003D255C" w:rsidRDefault="003D255C" w:rsidP="00B93D3D">
      <w:r>
        <w:separator/>
      </w:r>
    </w:p>
  </w:endnote>
  <w:endnote w:type="continuationSeparator" w:id="0">
    <w:p w14:paraId="3D0D83D2" w14:textId="77777777" w:rsidR="003D255C" w:rsidRDefault="003D255C" w:rsidP="00B93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5C06A" w14:textId="77777777" w:rsidR="00CA6EBC" w:rsidRDefault="00CA6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82539" w14:textId="77777777" w:rsidR="003D255C" w:rsidRDefault="003D255C" w:rsidP="00B93D3D">
      <w:r>
        <w:separator/>
      </w:r>
    </w:p>
  </w:footnote>
  <w:footnote w:type="continuationSeparator" w:id="0">
    <w:p w14:paraId="1BC314C2" w14:textId="77777777" w:rsidR="003D255C" w:rsidRDefault="003D255C" w:rsidP="00B93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2402"/>
    <w:multiLevelType w:val="hybridMultilevel"/>
    <w:tmpl w:val="D45676A4"/>
    <w:lvl w:ilvl="0" w:tplc="D3363A80">
      <w:start w:val="1"/>
      <w:numFmt w:val="decimal"/>
      <w:lvlText w:val="%1."/>
      <w:lvlJc w:val="left"/>
      <w:pPr>
        <w:ind w:left="1080" w:hanging="360"/>
      </w:pPr>
      <w:rPr>
        <w:rFonts w:hint="default"/>
        <w:b w:val="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6A8702AA"/>
    <w:multiLevelType w:val="hybridMultilevel"/>
    <w:tmpl w:val="52446DF0"/>
    <w:lvl w:ilvl="0" w:tplc="5D9E081A">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7DD47D53"/>
    <w:multiLevelType w:val="hybridMultilevel"/>
    <w:tmpl w:val="F46C9AFC"/>
    <w:lvl w:ilvl="0" w:tplc="F8AC810A">
      <w:start w:val="4"/>
      <w:numFmt w:val="bullet"/>
      <w:lvlText w:val="-"/>
      <w:lvlJc w:val="left"/>
      <w:pPr>
        <w:ind w:left="3960" w:hanging="360"/>
      </w:pPr>
      <w:rPr>
        <w:rFonts w:ascii="Times New Roman" w:eastAsia="Times New Roman" w:hAnsi="Times New Roman" w:cs="Times New Roman" w:hint="default"/>
      </w:rPr>
    </w:lvl>
    <w:lvl w:ilvl="1" w:tplc="042A0003" w:tentative="1">
      <w:start w:val="1"/>
      <w:numFmt w:val="bullet"/>
      <w:lvlText w:val="o"/>
      <w:lvlJc w:val="left"/>
      <w:pPr>
        <w:ind w:left="4680" w:hanging="360"/>
      </w:pPr>
      <w:rPr>
        <w:rFonts w:ascii="Courier New" w:hAnsi="Courier New" w:cs="Courier New" w:hint="default"/>
      </w:rPr>
    </w:lvl>
    <w:lvl w:ilvl="2" w:tplc="042A0005" w:tentative="1">
      <w:start w:val="1"/>
      <w:numFmt w:val="bullet"/>
      <w:lvlText w:val=""/>
      <w:lvlJc w:val="left"/>
      <w:pPr>
        <w:ind w:left="5400" w:hanging="360"/>
      </w:pPr>
      <w:rPr>
        <w:rFonts w:ascii="Wingdings" w:hAnsi="Wingdings" w:hint="default"/>
      </w:rPr>
    </w:lvl>
    <w:lvl w:ilvl="3" w:tplc="042A0001" w:tentative="1">
      <w:start w:val="1"/>
      <w:numFmt w:val="bullet"/>
      <w:lvlText w:val=""/>
      <w:lvlJc w:val="left"/>
      <w:pPr>
        <w:ind w:left="6120" w:hanging="360"/>
      </w:pPr>
      <w:rPr>
        <w:rFonts w:ascii="Symbol" w:hAnsi="Symbol" w:hint="default"/>
      </w:rPr>
    </w:lvl>
    <w:lvl w:ilvl="4" w:tplc="042A0003" w:tentative="1">
      <w:start w:val="1"/>
      <w:numFmt w:val="bullet"/>
      <w:lvlText w:val="o"/>
      <w:lvlJc w:val="left"/>
      <w:pPr>
        <w:ind w:left="6840" w:hanging="360"/>
      </w:pPr>
      <w:rPr>
        <w:rFonts w:ascii="Courier New" w:hAnsi="Courier New" w:cs="Courier New" w:hint="default"/>
      </w:rPr>
    </w:lvl>
    <w:lvl w:ilvl="5" w:tplc="042A0005" w:tentative="1">
      <w:start w:val="1"/>
      <w:numFmt w:val="bullet"/>
      <w:lvlText w:val=""/>
      <w:lvlJc w:val="left"/>
      <w:pPr>
        <w:ind w:left="7560" w:hanging="360"/>
      </w:pPr>
      <w:rPr>
        <w:rFonts w:ascii="Wingdings" w:hAnsi="Wingdings" w:hint="default"/>
      </w:rPr>
    </w:lvl>
    <w:lvl w:ilvl="6" w:tplc="042A0001" w:tentative="1">
      <w:start w:val="1"/>
      <w:numFmt w:val="bullet"/>
      <w:lvlText w:val=""/>
      <w:lvlJc w:val="left"/>
      <w:pPr>
        <w:ind w:left="8280" w:hanging="360"/>
      </w:pPr>
      <w:rPr>
        <w:rFonts w:ascii="Symbol" w:hAnsi="Symbol" w:hint="default"/>
      </w:rPr>
    </w:lvl>
    <w:lvl w:ilvl="7" w:tplc="042A0003" w:tentative="1">
      <w:start w:val="1"/>
      <w:numFmt w:val="bullet"/>
      <w:lvlText w:val="o"/>
      <w:lvlJc w:val="left"/>
      <w:pPr>
        <w:ind w:left="9000" w:hanging="360"/>
      </w:pPr>
      <w:rPr>
        <w:rFonts w:ascii="Courier New" w:hAnsi="Courier New" w:cs="Courier New" w:hint="default"/>
      </w:rPr>
    </w:lvl>
    <w:lvl w:ilvl="8" w:tplc="042A0005" w:tentative="1">
      <w:start w:val="1"/>
      <w:numFmt w:val="bullet"/>
      <w:lvlText w:val=""/>
      <w:lvlJc w:val="left"/>
      <w:pPr>
        <w:ind w:left="9720" w:hanging="360"/>
      </w:pPr>
      <w:rPr>
        <w:rFonts w:ascii="Wingdings" w:hAnsi="Wingdings" w:hint="default"/>
      </w:rPr>
    </w:lvl>
  </w:abstractNum>
  <w:num w:numId="1" w16cid:durableId="977224982">
    <w:abstractNumId w:val="2"/>
  </w:num>
  <w:num w:numId="2" w16cid:durableId="136261546">
    <w:abstractNumId w:val="0"/>
  </w:num>
  <w:num w:numId="3" w16cid:durableId="1582645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329"/>
    <w:rsid w:val="0000037F"/>
    <w:rsid w:val="00000DB7"/>
    <w:rsid w:val="000029C2"/>
    <w:rsid w:val="00006DB0"/>
    <w:rsid w:val="00012509"/>
    <w:rsid w:val="000224FB"/>
    <w:rsid w:val="00022774"/>
    <w:rsid w:val="00026267"/>
    <w:rsid w:val="00026707"/>
    <w:rsid w:val="00026FC9"/>
    <w:rsid w:val="00033FAD"/>
    <w:rsid w:val="00037814"/>
    <w:rsid w:val="00041B43"/>
    <w:rsid w:val="00045771"/>
    <w:rsid w:val="0005040A"/>
    <w:rsid w:val="00050DE8"/>
    <w:rsid w:val="00053790"/>
    <w:rsid w:val="000537D2"/>
    <w:rsid w:val="00056013"/>
    <w:rsid w:val="000577D9"/>
    <w:rsid w:val="000633C1"/>
    <w:rsid w:val="0006506B"/>
    <w:rsid w:val="00067FB6"/>
    <w:rsid w:val="00070C3D"/>
    <w:rsid w:val="000710F8"/>
    <w:rsid w:val="0007258A"/>
    <w:rsid w:val="00077803"/>
    <w:rsid w:val="00077C7C"/>
    <w:rsid w:val="0008152E"/>
    <w:rsid w:val="0008357C"/>
    <w:rsid w:val="0009078C"/>
    <w:rsid w:val="00090E12"/>
    <w:rsid w:val="000922E8"/>
    <w:rsid w:val="00093707"/>
    <w:rsid w:val="00094962"/>
    <w:rsid w:val="000A021B"/>
    <w:rsid w:val="000A0981"/>
    <w:rsid w:val="000A34A3"/>
    <w:rsid w:val="000B332A"/>
    <w:rsid w:val="000B60DE"/>
    <w:rsid w:val="000B67FB"/>
    <w:rsid w:val="000C0AAC"/>
    <w:rsid w:val="000C15A3"/>
    <w:rsid w:val="000C5B33"/>
    <w:rsid w:val="000D00C4"/>
    <w:rsid w:val="000D3163"/>
    <w:rsid w:val="000D4509"/>
    <w:rsid w:val="000E283C"/>
    <w:rsid w:val="000E5836"/>
    <w:rsid w:val="000E5F03"/>
    <w:rsid w:val="000F267D"/>
    <w:rsid w:val="000F2E54"/>
    <w:rsid w:val="00107F9E"/>
    <w:rsid w:val="0011157F"/>
    <w:rsid w:val="00113A77"/>
    <w:rsid w:val="001223A4"/>
    <w:rsid w:val="00122D5D"/>
    <w:rsid w:val="00134529"/>
    <w:rsid w:val="00136A4F"/>
    <w:rsid w:val="00145451"/>
    <w:rsid w:val="001564A6"/>
    <w:rsid w:val="001610D2"/>
    <w:rsid w:val="00172C1B"/>
    <w:rsid w:val="00173E1A"/>
    <w:rsid w:val="0017529A"/>
    <w:rsid w:val="00177720"/>
    <w:rsid w:val="00180F13"/>
    <w:rsid w:val="00185E67"/>
    <w:rsid w:val="00186768"/>
    <w:rsid w:val="001958B5"/>
    <w:rsid w:val="00195E31"/>
    <w:rsid w:val="001A01B0"/>
    <w:rsid w:val="001A05D0"/>
    <w:rsid w:val="001A19AB"/>
    <w:rsid w:val="001B0C8F"/>
    <w:rsid w:val="001B1073"/>
    <w:rsid w:val="001B1310"/>
    <w:rsid w:val="001B2696"/>
    <w:rsid w:val="001B2A26"/>
    <w:rsid w:val="001B7C6F"/>
    <w:rsid w:val="001C026F"/>
    <w:rsid w:val="001C480C"/>
    <w:rsid w:val="001C4D29"/>
    <w:rsid w:val="001C535A"/>
    <w:rsid w:val="001D1FD6"/>
    <w:rsid w:val="001D2E5B"/>
    <w:rsid w:val="001E155D"/>
    <w:rsid w:val="001F7B26"/>
    <w:rsid w:val="002068D6"/>
    <w:rsid w:val="00210907"/>
    <w:rsid w:val="00211A57"/>
    <w:rsid w:val="0021259C"/>
    <w:rsid w:val="002128D4"/>
    <w:rsid w:val="00213A52"/>
    <w:rsid w:val="00213DA2"/>
    <w:rsid w:val="00214238"/>
    <w:rsid w:val="00214FBE"/>
    <w:rsid w:val="00217406"/>
    <w:rsid w:val="00217C3A"/>
    <w:rsid w:val="00220001"/>
    <w:rsid w:val="00222488"/>
    <w:rsid w:val="00224F56"/>
    <w:rsid w:val="00226B87"/>
    <w:rsid w:val="00227AF8"/>
    <w:rsid w:val="00233CA9"/>
    <w:rsid w:val="00235A64"/>
    <w:rsid w:val="0024745E"/>
    <w:rsid w:val="0025151D"/>
    <w:rsid w:val="002532D3"/>
    <w:rsid w:val="00256092"/>
    <w:rsid w:val="002577D4"/>
    <w:rsid w:val="002667F6"/>
    <w:rsid w:val="0028134C"/>
    <w:rsid w:val="00283AD4"/>
    <w:rsid w:val="002849ED"/>
    <w:rsid w:val="002913F6"/>
    <w:rsid w:val="002916F1"/>
    <w:rsid w:val="002923F4"/>
    <w:rsid w:val="002952B0"/>
    <w:rsid w:val="00295F89"/>
    <w:rsid w:val="002A1FC9"/>
    <w:rsid w:val="002A3FCD"/>
    <w:rsid w:val="002A7189"/>
    <w:rsid w:val="002A771D"/>
    <w:rsid w:val="002A79EC"/>
    <w:rsid w:val="002B09DE"/>
    <w:rsid w:val="002B224A"/>
    <w:rsid w:val="002B2605"/>
    <w:rsid w:val="002B3EA6"/>
    <w:rsid w:val="002B5429"/>
    <w:rsid w:val="002B5EB2"/>
    <w:rsid w:val="002C0CDC"/>
    <w:rsid w:val="002C1FDC"/>
    <w:rsid w:val="002C3C35"/>
    <w:rsid w:val="002C5696"/>
    <w:rsid w:val="002C670D"/>
    <w:rsid w:val="002D0494"/>
    <w:rsid w:val="002D4572"/>
    <w:rsid w:val="002D7B0B"/>
    <w:rsid w:val="002E169F"/>
    <w:rsid w:val="002E320E"/>
    <w:rsid w:val="002E3BE2"/>
    <w:rsid w:val="002F013C"/>
    <w:rsid w:val="002F2EC3"/>
    <w:rsid w:val="002F3BD5"/>
    <w:rsid w:val="0030594E"/>
    <w:rsid w:val="003104DB"/>
    <w:rsid w:val="00311C33"/>
    <w:rsid w:val="003120BE"/>
    <w:rsid w:val="00313052"/>
    <w:rsid w:val="00313690"/>
    <w:rsid w:val="0032110A"/>
    <w:rsid w:val="00321B14"/>
    <w:rsid w:val="003326A6"/>
    <w:rsid w:val="00334C50"/>
    <w:rsid w:val="00337E1B"/>
    <w:rsid w:val="00340FB6"/>
    <w:rsid w:val="003419AF"/>
    <w:rsid w:val="00344766"/>
    <w:rsid w:val="00347F68"/>
    <w:rsid w:val="00350F94"/>
    <w:rsid w:val="00352121"/>
    <w:rsid w:val="00362378"/>
    <w:rsid w:val="003639EF"/>
    <w:rsid w:val="00364BCF"/>
    <w:rsid w:val="00366071"/>
    <w:rsid w:val="00366522"/>
    <w:rsid w:val="00370157"/>
    <w:rsid w:val="003737DF"/>
    <w:rsid w:val="00376D1F"/>
    <w:rsid w:val="003822B3"/>
    <w:rsid w:val="00382358"/>
    <w:rsid w:val="00383691"/>
    <w:rsid w:val="003956D6"/>
    <w:rsid w:val="003A131B"/>
    <w:rsid w:val="003A5256"/>
    <w:rsid w:val="003A6217"/>
    <w:rsid w:val="003A62B0"/>
    <w:rsid w:val="003A672E"/>
    <w:rsid w:val="003B126D"/>
    <w:rsid w:val="003B560F"/>
    <w:rsid w:val="003C0842"/>
    <w:rsid w:val="003C2C84"/>
    <w:rsid w:val="003C5D97"/>
    <w:rsid w:val="003D255C"/>
    <w:rsid w:val="003D42E7"/>
    <w:rsid w:val="003D53F1"/>
    <w:rsid w:val="003E1EF5"/>
    <w:rsid w:val="003E47D0"/>
    <w:rsid w:val="003E6C3B"/>
    <w:rsid w:val="003F3839"/>
    <w:rsid w:val="003F44E4"/>
    <w:rsid w:val="004000E0"/>
    <w:rsid w:val="00401604"/>
    <w:rsid w:val="00403452"/>
    <w:rsid w:val="00404FB2"/>
    <w:rsid w:val="00406303"/>
    <w:rsid w:val="004103F9"/>
    <w:rsid w:val="00412B58"/>
    <w:rsid w:val="004131D4"/>
    <w:rsid w:val="004141FB"/>
    <w:rsid w:val="00414E93"/>
    <w:rsid w:val="0042008C"/>
    <w:rsid w:val="00420930"/>
    <w:rsid w:val="00433329"/>
    <w:rsid w:val="00437202"/>
    <w:rsid w:val="0044622F"/>
    <w:rsid w:val="004529EF"/>
    <w:rsid w:val="00462FDF"/>
    <w:rsid w:val="00463FF1"/>
    <w:rsid w:val="00465481"/>
    <w:rsid w:val="0047242D"/>
    <w:rsid w:val="004755D0"/>
    <w:rsid w:val="004761F2"/>
    <w:rsid w:val="0048117D"/>
    <w:rsid w:val="004826E6"/>
    <w:rsid w:val="00484877"/>
    <w:rsid w:val="00495115"/>
    <w:rsid w:val="004978A6"/>
    <w:rsid w:val="004A0106"/>
    <w:rsid w:val="004B1445"/>
    <w:rsid w:val="004B18E8"/>
    <w:rsid w:val="004B57DE"/>
    <w:rsid w:val="004B594C"/>
    <w:rsid w:val="004B5DF2"/>
    <w:rsid w:val="004B7721"/>
    <w:rsid w:val="004B7F16"/>
    <w:rsid w:val="004C7FC5"/>
    <w:rsid w:val="004D1F51"/>
    <w:rsid w:val="004D2598"/>
    <w:rsid w:val="004D3FDF"/>
    <w:rsid w:val="004E4FC4"/>
    <w:rsid w:val="004E6069"/>
    <w:rsid w:val="004E777A"/>
    <w:rsid w:val="004F16D4"/>
    <w:rsid w:val="004F567A"/>
    <w:rsid w:val="0050692B"/>
    <w:rsid w:val="00511A2E"/>
    <w:rsid w:val="00512BCE"/>
    <w:rsid w:val="00514060"/>
    <w:rsid w:val="00517904"/>
    <w:rsid w:val="00517E3E"/>
    <w:rsid w:val="00521707"/>
    <w:rsid w:val="00530A6B"/>
    <w:rsid w:val="00533227"/>
    <w:rsid w:val="00534C0A"/>
    <w:rsid w:val="00553116"/>
    <w:rsid w:val="00554658"/>
    <w:rsid w:val="00554B83"/>
    <w:rsid w:val="005552C9"/>
    <w:rsid w:val="00556247"/>
    <w:rsid w:val="00557265"/>
    <w:rsid w:val="00563129"/>
    <w:rsid w:val="00563795"/>
    <w:rsid w:val="00570153"/>
    <w:rsid w:val="00570CC7"/>
    <w:rsid w:val="0058616B"/>
    <w:rsid w:val="0059236F"/>
    <w:rsid w:val="0059338C"/>
    <w:rsid w:val="005958C3"/>
    <w:rsid w:val="0059621C"/>
    <w:rsid w:val="005A21DC"/>
    <w:rsid w:val="005A292E"/>
    <w:rsid w:val="005B13D7"/>
    <w:rsid w:val="005B14BB"/>
    <w:rsid w:val="005B2E2F"/>
    <w:rsid w:val="005B64F5"/>
    <w:rsid w:val="005C299C"/>
    <w:rsid w:val="005C4076"/>
    <w:rsid w:val="005C4B14"/>
    <w:rsid w:val="005C4D0C"/>
    <w:rsid w:val="005C5617"/>
    <w:rsid w:val="005D2695"/>
    <w:rsid w:val="005D5172"/>
    <w:rsid w:val="005E0B92"/>
    <w:rsid w:val="005E29D8"/>
    <w:rsid w:val="005E2B5F"/>
    <w:rsid w:val="005E5BF7"/>
    <w:rsid w:val="005E71C1"/>
    <w:rsid w:val="005F0E1C"/>
    <w:rsid w:val="005F2D76"/>
    <w:rsid w:val="005F3D1F"/>
    <w:rsid w:val="005F3DB8"/>
    <w:rsid w:val="00602E73"/>
    <w:rsid w:val="00602F0F"/>
    <w:rsid w:val="0060325C"/>
    <w:rsid w:val="006104A4"/>
    <w:rsid w:val="0061198A"/>
    <w:rsid w:val="00620079"/>
    <w:rsid w:val="00620200"/>
    <w:rsid w:val="0062079C"/>
    <w:rsid w:val="006250B3"/>
    <w:rsid w:val="006270D0"/>
    <w:rsid w:val="00630149"/>
    <w:rsid w:val="00630653"/>
    <w:rsid w:val="0063538C"/>
    <w:rsid w:val="00635981"/>
    <w:rsid w:val="00636E03"/>
    <w:rsid w:val="00642A25"/>
    <w:rsid w:val="006431AA"/>
    <w:rsid w:val="006454E2"/>
    <w:rsid w:val="0064599D"/>
    <w:rsid w:val="00651C59"/>
    <w:rsid w:val="006541F5"/>
    <w:rsid w:val="00657DC8"/>
    <w:rsid w:val="006637DC"/>
    <w:rsid w:val="00663E57"/>
    <w:rsid w:val="0067305C"/>
    <w:rsid w:val="00673FCA"/>
    <w:rsid w:val="006747C5"/>
    <w:rsid w:val="006829C6"/>
    <w:rsid w:val="00694EC2"/>
    <w:rsid w:val="00695A32"/>
    <w:rsid w:val="006A01F5"/>
    <w:rsid w:val="006A1344"/>
    <w:rsid w:val="006A2F8F"/>
    <w:rsid w:val="006A5DB1"/>
    <w:rsid w:val="006A6504"/>
    <w:rsid w:val="006A716A"/>
    <w:rsid w:val="006B2861"/>
    <w:rsid w:val="006B5B5E"/>
    <w:rsid w:val="006B5EB4"/>
    <w:rsid w:val="006B6523"/>
    <w:rsid w:val="006C059D"/>
    <w:rsid w:val="006C0DDE"/>
    <w:rsid w:val="006C0EDA"/>
    <w:rsid w:val="006C1659"/>
    <w:rsid w:val="006C469D"/>
    <w:rsid w:val="006C5EB7"/>
    <w:rsid w:val="006D4301"/>
    <w:rsid w:val="006D741F"/>
    <w:rsid w:val="006E31AC"/>
    <w:rsid w:val="006E67D4"/>
    <w:rsid w:val="006F0A76"/>
    <w:rsid w:val="006F3243"/>
    <w:rsid w:val="006F36BA"/>
    <w:rsid w:val="006F59F8"/>
    <w:rsid w:val="006F6A3B"/>
    <w:rsid w:val="006F798B"/>
    <w:rsid w:val="00706859"/>
    <w:rsid w:val="00706FF5"/>
    <w:rsid w:val="007130A2"/>
    <w:rsid w:val="00715E8B"/>
    <w:rsid w:val="00716CAB"/>
    <w:rsid w:val="00720178"/>
    <w:rsid w:val="00722434"/>
    <w:rsid w:val="00723CB0"/>
    <w:rsid w:val="00725FBC"/>
    <w:rsid w:val="00727257"/>
    <w:rsid w:val="007331D3"/>
    <w:rsid w:val="007352AC"/>
    <w:rsid w:val="00735D49"/>
    <w:rsid w:val="00736D9A"/>
    <w:rsid w:val="0074325A"/>
    <w:rsid w:val="00751B1C"/>
    <w:rsid w:val="0075353E"/>
    <w:rsid w:val="00756127"/>
    <w:rsid w:val="0075754C"/>
    <w:rsid w:val="00761198"/>
    <w:rsid w:val="0076155C"/>
    <w:rsid w:val="007616E4"/>
    <w:rsid w:val="007648A0"/>
    <w:rsid w:val="0077068E"/>
    <w:rsid w:val="00776B94"/>
    <w:rsid w:val="007821C9"/>
    <w:rsid w:val="0078272B"/>
    <w:rsid w:val="00782BAF"/>
    <w:rsid w:val="007856B8"/>
    <w:rsid w:val="007A298D"/>
    <w:rsid w:val="007A56D0"/>
    <w:rsid w:val="007B10E5"/>
    <w:rsid w:val="007B2BF5"/>
    <w:rsid w:val="007D3130"/>
    <w:rsid w:val="007D51EE"/>
    <w:rsid w:val="007E0D8A"/>
    <w:rsid w:val="007E2913"/>
    <w:rsid w:val="007E3240"/>
    <w:rsid w:val="007E6F4F"/>
    <w:rsid w:val="007E73D3"/>
    <w:rsid w:val="007F3032"/>
    <w:rsid w:val="007F391B"/>
    <w:rsid w:val="008018DC"/>
    <w:rsid w:val="00802CF6"/>
    <w:rsid w:val="008056F2"/>
    <w:rsid w:val="00807A49"/>
    <w:rsid w:val="008149DC"/>
    <w:rsid w:val="00814C5D"/>
    <w:rsid w:val="00821C7B"/>
    <w:rsid w:val="00823D70"/>
    <w:rsid w:val="008273C8"/>
    <w:rsid w:val="00827BA1"/>
    <w:rsid w:val="00834069"/>
    <w:rsid w:val="00834BCD"/>
    <w:rsid w:val="00834CF4"/>
    <w:rsid w:val="008370BD"/>
    <w:rsid w:val="00837A77"/>
    <w:rsid w:val="00837E1E"/>
    <w:rsid w:val="00850512"/>
    <w:rsid w:val="0085111B"/>
    <w:rsid w:val="00852056"/>
    <w:rsid w:val="00853BD4"/>
    <w:rsid w:val="008543AB"/>
    <w:rsid w:val="008644B5"/>
    <w:rsid w:val="00870FBC"/>
    <w:rsid w:val="0087326F"/>
    <w:rsid w:val="00874D66"/>
    <w:rsid w:val="00874E9B"/>
    <w:rsid w:val="00877F22"/>
    <w:rsid w:val="00882062"/>
    <w:rsid w:val="00882ED6"/>
    <w:rsid w:val="00883556"/>
    <w:rsid w:val="00884212"/>
    <w:rsid w:val="00885FF3"/>
    <w:rsid w:val="00892BB2"/>
    <w:rsid w:val="00893F1F"/>
    <w:rsid w:val="00893F93"/>
    <w:rsid w:val="008A0DC8"/>
    <w:rsid w:val="008A1B61"/>
    <w:rsid w:val="008A23DE"/>
    <w:rsid w:val="008A7B19"/>
    <w:rsid w:val="008B5B46"/>
    <w:rsid w:val="008B5E03"/>
    <w:rsid w:val="008C11F4"/>
    <w:rsid w:val="008C4EDF"/>
    <w:rsid w:val="008D2D15"/>
    <w:rsid w:val="008D364F"/>
    <w:rsid w:val="008D7A93"/>
    <w:rsid w:val="008E44B0"/>
    <w:rsid w:val="008E721E"/>
    <w:rsid w:val="00900B41"/>
    <w:rsid w:val="00905731"/>
    <w:rsid w:val="009114F4"/>
    <w:rsid w:val="00914D83"/>
    <w:rsid w:val="0091740C"/>
    <w:rsid w:val="00921810"/>
    <w:rsid w:val="00924167"/>
    <w:rsid w:val="00932CF8"/>
    <w:rsid w:val="00933E51"/>
    <w:rsid w:val="009344C4"/>
    <w:rsid w:val="00935D54"/>
    <w:rsid w:val="00940272"/>
    <w:rsid w:val="00947FF6"/>
    <w:rsid w:val="0095053E"/>
    <w:rsid w:val="00952037"/>
    <w:rsid w:val="0095293C"/>
    <w:rsid w:val="00955F55"/>
    <w:rsid w:val="00956940"/>
    <w:rsid w:val="0096020E"/>
    <w:rsid w:val="009605D5"/>
    <w:rsid w:val="009614D9"/>
    <w:rsid w:val="0096282F"/>
    <w:rsid w:val="00976364"/>
    <w:rsid w:val="00976A68"/>
    <w:rsid w:val="00977C99"/>
    <w:rsid w:val="00981891"/>
    <w:rsid w:val="009876A0"/>
    <w:rsid w:val="009917A1"/>
    <w:rsid w:val="00997E08"/>
    <w:rsid w:val="009A19E6"/>
    <w:rsid w:val="009B18B8"/>
    <w:rsid w:val="009B3ED4"/>
    <w:rsid w:val="009C11B9"/>
    <w:rsid w:val="009C3764"/>
    <w:rsid w:val="009C53D3"/>
    <w:rsid w:val="009D4C9D"/>
    <w:rsid w:val="009D5F83"/>
    <w:rsid w:val="009E02E7"/>
    <w:rsid w:val="009E0575"/>
    <w:rsid w:val="009E2DFD"/>
    <w:rsid w:val="009E47FF"/>
    <w:rsid w:val="009E5DDA"/>
    <w:rsid w:val="009F17FD"/>
    <w:rsid w:val="009F3815"/>
    <w:rsid w:val="009F4179"/>
    <w:rsid w:val="00A00CEC"/>
    <w:rsid w:val="00A0140A"/>
    <w:rsid w:val="00A01936"/>
    <w:rsid w:val="00A022B8"/>
    <w:rsid w:val="00A029C2"/>
    <w:rsid w:val="00A16499"/>
    <w:rsid w:val="00A17DD9"/>
    <w:rsid w:val="00A2331A"/>
    <w:rsid w:val="00A2346F"/>
    <w:rsid w:val="00A24895"/>
    <w:rsid w:val="00A301A8"/>
    <w:rsid w:val="00A33F5C"/>
    <w:rsid w:val="00A3509B"/>
    <w:rsid w:val="00A4106C"/>
    <w:rsid w:val="00A46BA8"/>
    <w:rsid w:val="00A47D4A"/>
    <w:rsid w:val="00A5415C"/>
    <w:rsid w:val="00A57052"/>
    <w:rsid w:val="00A57326"/>
    <w:rsid w:val="00A57E10"/>
    <w:rsid w:val="00A61DCC"/>
    <w:rsid w:val="00A66DF5"/>
    <w:rsid w:val="00A6726D"/>
    <w:rsid w:val="00A67514"/>
    <w:rsid w:val="00A67B0A"/>
    <w:rsid w:val="00A757AC"/>
    <w:rsid w:val="00A83FE8"/>
    <w:rsid w:val="00A850FB"/>
    <w:rsid w:val="00A85ECB"/>
    <w:rsid w:val="00A92733"/>
    <w:rsid w:val="00A94160"/>
    <w:rsid w:val="00A96D98"/>
    <w:rsid w:val="00AA4CD8"/>
    <w:rsid w:val="00AA7AE1"/>
    <w:rsid w:val="00AB0E2D"/>
    <w:rsid w:val="00AB2930"/>
    <w:rsid w:val="00AB317D"/>
    <w:rsid w:val="00AB7039"/>
    <w:rsid w:val="00AC0474"/>
    <w:rsid w:val="00AC4B18"/>
    <w:rsid w:val="00AC52BE"/>
    <w:rsid w:val="00AC55B4"/>
    <w:rsid w:val="00AC59E8"/>
    <w:rsid w:val="00AD0130"/>
    <w:rsid w:val="00AD1AF2"/>
    <w:rsid w:val="00AD4AD5"/>
    <w:rsid w:val="00AD5FF3"/>
    <w:rsid w:val="00AD676D"/>
    <w:rsid w:val="00AE4F5F"/>
    <w:rsid w:val="00AF3095"/>
    <w:rsid w:val="00AF3235"/>
    <w:rsid w:val="00AF701B"/>
    <w:rsid w:val="00B0077F"/>
    <w:rsid w:val="00B0445F"/>
    <w:rsid w:val="00B12C14"/>
    <w:rsid w:val="00B12F5C"/>
    <w:rsid w:val="00B248E8"/>
    <w:rsid w:val="00B26A03"/>
    <w:rsid w:val="00B465AF"/>
    <w:rsid w:val="00B46A93"/>
    <w:rsid w:val="00B5018D"/>
    <w:rsid w:val="00B5391E"/>
    <w:rsid w:val="00B542E5"/>
    <w:rsid w:val="00B55BD7"/>
    <w:rsid w:val="00B565B7"/>
    <w:rsid w:val="00B738A5"/>
    <w:rsid w:val="00B758EA"/>
    <w:rsid w:val="00B760AE"/>
    <w:rsid w:val="00B76C92"/>
    <w:rsid w:val="00B80E78"/>
    <w:rsid w:val="00B82197"/>
    <w:rsid w:val="00B837E8"/>
    <w:rsid w:val="00B83A43"/>
    <w:rsid w:val="00B85123"/>
    <w:rsid w:val="00B93D3D"/>
    <w:rsid w:val="00B9660F"/>
    <w:rsid w:val="00B96639"/>
    <w:rsid w:val="00BA1014"/>
    <w:rsid w:val="00BA3510"/>
    <w:rsid w:val="00BA43F5"/>
    <w:rsid w:val="00BB079B"/>
    <w:rsid w:val="00BB23C8"/>
    <w:rsid w:val="00BB67FF"/>
    <w:rsid w:val="00BC0A87"/>
    <w:rsid w:val="00BC2024"/>
    <w:rsid w:val="00BC44DB"/>
    <w:rsid w:val="00BD1CBA"/>
    <w:rsid w:val="00BD1E7A"/>
    <w:rsid w:val="00BD6BF1"/>
    <w:rsid w:val="00BE38C5"/>
    <w:rsid w:val="00BE4D73"/>
    <w:rsid w:val="00BF0A5D"/>
    <w:rsid w:val="00BF2078"/>
    <w:rsid w:val="00BF2F46"/>
    <w:rsid w:val="00BF3465"/>
    <w:rsid w:val="00BF6CBB"/>
    <w:rsid w:val="00BF79F5"/>
    <w:rsid w:val="00C06891"/>
    <w:rsid w:val="00C079B6"/>
    <w:rsid w:val="00C134CF"/>
    <w:rsid w:val="00C137CC"/>
    <w:rsid w:val="00C20C5A"/>
    <w:rsid w:val="00C239AC"/>
    <w:rsid w:val="00C23C1F"/>
    <w:rsid w:val="00C27A20"/>
    <w:rsid w:val="00C329BC"/>
    <w:rsid w:val="00C371BD"/>
    <w:rsid w:val="00C401E6"/>
    <w:rsid w:val="00C45246"/>
    <w:rsid w:val="00C534D9"/>
    <w:rsid w:val="00C55ADC"/>
    <w:rsid w:val="00C60836"/>
    <w:rsid w:val="00C61554"/>
    <w:rsid w:val="00C64126"/>
    <w:rsid w:val="00C66CE4"/>
    <w:rsid w:val="00C7282B"/>
    <w:rsid w:val="00C72B23"/>
    <w:rsid w:val="00C73536"/>
    <w:rsid w:val="00C80017"/>
    <w:rsid w:val="00C82B14"/>
    <w:rsid w:val="00C833F9"/>
    <w:rsid w:val="00C83B37"/>
    <w:rsid w:val="00C8578A"/>
    <w:rsid w:val="00C8583C"/>
    <w:rsid w:val="00C90E13"/>
    <w:rsid w:val="00C94909"/>
    <w:rsid w:val="00C956F2"/>
    <w:rsid w:val="00C95B8A"/>
    <w:rsid w:val="00C95F64"/>
    <w:rsid w:val="00CA1EFF"/>
    <w:rsid w:val="00CA36A1"/>
    <w:rsid w:val="00CA4E59"/>
    <w:rsid w:val="00CA6EBC"/>
    <w:rsid w:val="00CA719B"/>
    <w:rsid w:val="00CB6134"/>
    <w:rsid w:val="00CC3815"/>
    <w:rsid w:val="00CC537B"/>
    <w:rsid w:val="00CC61A5"/>
    <w:rsid w:val="00CD0065"/>
    <w:rsid w:val="00CD45AB"/>
    <w:rsid w:val="00CD6F87"/>
    <w:rsid w:val="00CE289E"/>
    <w:rsid w:val="00CF1732"/>
    <w:rsid w:val="00CF4105"/>
    <w:rsid w:val="00CF4D12"/>
    <w:rsid w:val="00CF64A6"/>
    <w:rsid w:val="00CF7E57"/>
    <w:rsid w:val="00D05C70"/>
    <w:rsid w:val="00D0639B"/>
    <w:rsid w:val="00D10872"/>
    <w:rsid w:val="00D10D77"/>
    <w:rsid w:val="00D110AD"/>
    <w:rsid w:val="00D15CD2"/>
    <w:rsid w:val="00D16958"/>
    <w:rsid w:val="00D230F8"/>
    <w:rsid w:val="00D273A5"/>
    <w:rsid w:val="00D40B50"/>
    <w:rsid w:val="00D418ED"/>
    <w:rsid w:val="00D435CD"/>
    <w:rsid w:val="00D4465F"/>
    <w:rsid w:val="00D44BC0"/>
    <w:rsid w:val="00D46107"/>
    <w:rsid w:val="00D50881"/>
    <w:rsid w:val="00D53D95"/>
    <w:rsid w:val="00D63429"/>
    <w:rsid w:val="00D70155"/>
    <w:rsid w:val="00D74109"/>
    <w:rsid w:val="00D7750B"/>
    <w:rsid w:val="00D801E1"/>
    <w:rsid w:val="00D804ED"/>
    <w:rsid w:val="00D84B50"/>
    <w:rsid w:val="00D85C40"/>
    <w:rsid w:val="00D90E6C"/>
    <w:rsid w:val="00D919E5"/>
    <w:rsid w:val="00D92783"/>
    <w:rsid w:val="00D9654B"/>
    <w:rsid w:val="00D97272"/>
    <w:rsid w:val="00DA5242"/>
    <w:rsid w:val="00DA6961"/>
    <w:rsid w:val="00DB167D"/>
    <w:rsid w:val="00DB1DF5"/>
    <w:rsid w:val="00DB3D19"/>
    <w:rsid w:val="00DB67F5"/>
    <w:rsid w:val="00DC2E8F"/>
    <w:rsid w:val="00DC7BF7"/>
    <w:rsid w:val="00DD2FBD"/>
    <w:rsid w:val="00DE28BF"/>
    <w:rsid w:val="00DF1D31"/>
    <w:rsid w:val="00DF1FA4"/>
    <w:rsid w:val="00DF5A5F"/>
    <w:rsid w:val="00DF7EB9"/>
    <w:rsid w:val="00E01973"/>
    <w:rsid w:val="00E031CC"/>
    <w:rsid w:val="00E11554"/>
    <w:rsid w:val="00E12154"/>
    <w:rsid w:val="00E1665B"/>
    <w:rsid w:val="00E170E0"/>
    <w:rsid w:val="00E20B6B"/>
    <w:rsid w:val="00E22DB4"/>
    <w:rsid w:val="00E24BEB"/>
    <w:rsid w:val="00E2630E"/>
    <w:rsid w:val="00E266FF"/>
    <w:rsid w:val="00E32A82"/>
    <w:rsid w:val="00E345D9"/>
    <w:rsid w:val="00E40CB3"/>
    <w:rsid w:val="00E41F70"/>
    <w:rsid w:val="00E55D7A"/>
    <w:rsid w:val="00E57DDF"/>
    <w:rsid w:val="00E60D02"/>
    <w:rsid w:val="00E615C6"/>
    <w:rsid w:val="00E6269B"/>
    <w:rsid w:val="00E652A2"/>
    <w:rsid w:val="00E6565E"/>
    <w:rsid w:val="00E6587A"/>
    <w:rsid w:val="00E7105F"/>
    <w:rsid w:val="00E7193F"/>
    <w:rsid w:val="00E73BC1"/>
    <w:rsid w:val="00E73D33"/>
    <w:rsid w:val="00E82183"/>
    <w:rsid w:val="00E8325F"/>
    <w:rsid w:val="00E90485"/>
    <w:rsid w:val="00E91B0E"/>
    <w:rsid w:val="00E96C23"/>
    <w:rsid w:val="00EA1593"/>
    <w:rsid w:val="00EA6B9D"/>
    <w:rsid w:val="00EB4286"/>
    <w:rsid w:val="00EB630E"/>
    <w:rsid w:val="00EB764C"/>
    <w:rsid w:val="00EC24D1"/>
    <w:rsid w:val="00EC3642"/>
    <w:rsid w:val="00EC3B72"/>
    <w:rsid w:val="00EC66BB"/>
    <w:rsid w:val="00ED461F"/>
    <w:rsid w:val="00EF1D6E"/>
    <w:rsid w:val="00EF7103"/>
    <w:rsid w:val="00F00E4D"/>
    <w:rsid w:val="00F02D25"/>
    <w:rsid w:val="00F04262"/>
    <w:rsid w:val="00F075CE"/>
    <w:rsid w:val="00F11C3B"/>
    <w:rsid w:val="00F156C9"/>
    <w:rsid w:val="00F223B5"/>
    <w:rsid w:val="00F22F12"/>
    <w:rsid w:val="00F23BB7"/>
    <w:rsid w:val="00F25818"/>
    <w:rsid w:val="00F260BC"/>
    <w:rsid w:val="00F27920"/>
    <w:rsid w:val="00F32F67"/>
    <w:rsid w:val="00F33AB5"/>
    <w:rsid w:val="00F340F9"/>
    <w:rsid w:val="00F479F0"/>
    <w:rsid w:val="00F47B67"/>
    <w:rsid w:val="00F54CBD"/>
    <w:rsid w:val="00F54FB1"/>
    <w:rsid w:val="00F56359"/>
    <w:rsid w:val="00F56539"/>
    <w:rsid w:val="00F575F4"/>
    <w:rsid w:val="00F6027D"/>
    <w:rsid w:val="00F61CBB"/>
    <w:rsid w:val="00F64E30"/>
    <w:rsid w:val="00F66A55"/>
    <w:rsid w:val="00F67CDD"/>
    <w:rsid w:val="00F70F2C"/>
    <w:rsid w:val="00F7322B"/>
    <w:rsid w:val="00F732F4"/>
    <w:rsid w:val="00F74BDE"/>
    <w:rsid w:val="00F75930"/>
    <w:rsid w:val="00F76B88"/>
    <w:rsid w:val="00F77889"/>
    <w:rsid w:val="00F81713"/>
    <w:rsid w:val="00F8187E"/>
    <w:rsid w:val="00F84752"/>
    <w:rsid w:val="00F93118"/>
    <w:rsid w:val="00F9311F"/>
    <w:rsid w:val="00FA110B"/>
    <w:rsid w:val="00FA117C"/>
    <w:rsid w:val="00FA17F6"/>
    <w:rsid w:val="00FA32EB"/>
    <w:rsid w:val="00FB255D"/>
    <w:rsid w:val="00FB2DED"/>
    <w:rsid w:val="00FB3506"/>
    <w:rsid w:val="00FB6300"/>
    <w:rsid w:val="00FC5011"/>
    <w:rsid w:val="00FC625C"/>
    <w:rsid w:val="00FD794E"/>
    <w:rsid w:val="00FE1C98"/>
    <w:rsid w:val="00FE31A4"/>
    <w:rsid w:val="00FE4D65"/>
    <w:rsid w:val="00FE53E5"/>
    <w:rsid w:val="00FF5D54"/>
    <w:rsid w:val="00FF611D"/>
    <w:rsid w:val="00FF71E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A496A"/>
  <w15:chartTrackingRefBased/>
  <w15:docId w15:val="{5AE0DA0F-A0FB-4A31-993D-6BF37301D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329"/>
    <w:pPr>
      <w:spacing w:after="0" w:line="240" w:lineRule="auto"/>
    </w:pPr>
    <w:rPr>
      <w:rFonts w:ascii="Times New Roman" w:eastAsia="Times New Roman" w:hAnsi="Times New Roman" w:cs="Times New Roman"/>
      <w:sz w:val="28"/>
      <w:szCs w:val="28"/>
      <w:lang w:val="en-US"/>
    </w:rPr>
  </w:style>
  <w:style w:type="paragraph" w:styleId="Heading1">
    <w:name w:val="heading 1"/>
    <w:basedOn w:val="Normal"/>
    <w:next w:val="Normal"/>
    <w:link w:val="Heading1Char"/>
    <w:uiPriority w:val="9"/>
    <w:qFormat/>
    <w:rsid w:val="001B2A2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qFormat/>
    <w:rsid w:val="007B2BF5"/>
    <w:pPr>
      <w:keepNext/>
      <w:spacing w:before="60" w:after="60" w:line="340" w:lineRule="exact"/>
      <w:jc w:val="center"/>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33329"/>
    <w:pPr>
      <w:spacing w:line="480" w:lineRule="exact"/>
      <w:jc w:val="center"/>
    </w:pPr>
    <w:rPr>
      <w:rFonts w:ascii=".VnTime" w:hAnsi=".VnTime"/>
      <w:b/>
      <w:i/>
      <w:szCs w:val="20"/>
    </w:rPr>
  </w:style>
  <w:style w:type="character" w:customStyle="1" w:styleId="BodyTextChar">
    <w:name w:val="Body Text Char"/>
    <w:basedOn w:val="DefaultParagraphFont"/>
    <w:link w:val="BodyText"/>
    <w:rsid w:val="00433329"/>
    <w:rPr>
      <w:rFonts w:ascii=".VnTime" w:eastAsia="Times New Roman" w:hAnsi=".VnTime" w:cs="Times New Roman"/>
      <w:b/>
      <w:i/>
      <w:sz w:val="28"/>
      <w:szCs w:val="20"/>
      <w:lang w:val="en-US"/>
    </w:rPr>
  </w:style>
  <w:style w:type="paragraph" w:styleId="ListParagraph">
    <w:name w:val="List Paragraph"/>
    <w:basedOn w:val="Normal"/>
    <w:uiPriority w:val="34"/>
    <w:qFormat/>
    <w:rsid w:val="00FB3506"/>
    <w:pPr>
      <w:ind w:left="720"/>
      <w:contextualSpacing/>
    </w:pPr>
  </w:style>
  <w:style w:type="paragraph" w:styleId="BalloonText">
    <w:name w:val="Balloon Text"/>
    <w:basedOn w:val="Normal"/>
    <w:link w:val="BalloonTextChar"/>
    <w:uiPriority w:val="99"/>
    <w:semiHidden/>
    <w:unhideWhenUsed/>
    <w:rsid w:val="007B2B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BF5"/>
    <w:rPr>
      <w:rFonts w:ascii="Segoe UI" w:eastAsia="Times New Roman" w:hAnsi="Segoe UI" w:cs="Segoe UI"/>
      <w:sz w:val="18"/>
      <w:szCs w:val="18"/>
      <w:lang w:val="en-US"/>
    </w:rPr>
  </w:style>
  <w:style w:type="character" w:customStyle="1" w:styleId="Heading5Char">
    <w:name w:val="Heading 5 Char"/>
    <w:basedOn w:val="DefaultParagraphFont"/>
    <w:link w:val="Heading5"/>
    <w:rsid w:val="007B2BF5"/>
    <w:rPr>
      <w:rFonts w:ascii="Times New Roman" w:eastAsia="Times New Roman" w:hAnsi="Times New Roman" w:cs="Times New Roman"/>
      <w:b/>
      <w:sz w:val="28"/>
      <w:szCs w:val="28"/>
      <w:lang w:val="en-US"/>
    </w:rPr>
  </w:style>
  <w:style w:type="paragraph" w:customStyle="1" w:styleId="normal-p">
    <w:name w:val="normal-p"/>
    <w:basedOn w:val="Normal"/>
    <w:rsid w:val="007B2BF5"/>
    <w:rPr>
      <w:sz w:val="20"/>
      <w:szCs w:val="20"/>
    </w:rPr>
  </w:style>
  <w:style w:type="paragraph" w:styleId="Header">
    <w:name w:val="header"/>
    <w:basedOn w:val="Normal"/>
    <w:link w:val="HeaderChar"/>
    <w:uiPriority w:val="99"/>
    <w:unhideWhenUsed/>
    <w:rsid w:val="00B93D3D"/>
    <w:pPr>
      <w:tabs>
        <w:tab w:val="center" w:pos="4513"/>
        <w:tab w:val="right" w:pos="9026"/>
      </w:tabs>
    </w:pPr>
  </w:style>
  <w:style w:type="character" w:customStyle="1" w:styleId="HeaderChar">
    <w:name w:val="Header Char"/>
    <w:basedOn w:val="DefaultParagraphFont"/>
    <w:link w:val="Header"/>
    <w:uiPriority w:val="99"/>
    <w:rsid w:val="00B93D3D"/>
    <w:rPr>
      <w:rFonts w:ascii="Times New Roman" w:eastAsia="Times New Roman" w:hAnsi="Times New Roman" w:cs="Times New Roman"/>
      <w:sz w:val="28"/>
      <w:szCs w:val="28"/>
      <w:lang w:val="en-US"/>
    </w:rPr>
  </w:style>
  <w:style w:type="paragraph" w:styleId="Footer">
    <w:name w:val="footer"/>
    <w:basedOn w:val="Normal"/>
    <w:link w:val="FooterChar"/>
    <w:uiPriority w:val="99"/>
    <w:unhideWhenUsed/>
    <w:rsid w:val="00B93D3D"/>
    <w:pPr>
      <w:tabs>
        <w:tab w:val="center" w:pos="4513"/>
        <w:tab w:val="right" w:pos="9026"/>
      </w:tabs>
    </w:pPr>
  </w:style>
  <w:style w:type="character" w:customStyle="1" w:styleId="FooterChar">
    <w:name w:val="Footer Char"/>
    <w:basedOn w:val="DefaultParagraphFont"/>
    <w:link w:val="Footer"/>
    <w:uiPriority w:val="99"/>
    <w:rsid w:val="00B93D3D"/>
    <w:rPr>
      <w:rFonts w:ascii="Times New Roman" w:eastAsia="Times New Roman" w:hAnsi="Times New Roman" w:cs="Times New Roman"/>
      <w:sz w:val="28"/>
      <w:szCs w:val="28"/>
      <w:lang w:val="en-US"/>
    </w:rPr>
  </w:style>
  <w:style w:type="character" w:customStyle="1" w:styleId="fontstyle01">
    <w:name w:val="fontstyle01"/>
    <w:rsid w:val="003E1EF5"/>
    <w:rPr>
      <w:rFonts w:ascii="Times New Roman" w:hAnsi="Times New Roman" w:cs="Times New Roman" w:hint="default"/>
      <w:b w:val="0"/>
      <w:bCs w:val="0"/>
      <w:i w:val="0"/>
      <w:iCs w:val="0"/>
      <w:color w:val="000000"/>
      <w:sz w:val="28"/>
      <w:szCs w:val="28"/>
    </w:rPr>
  </w:style>
  <w:style w:type="table" w:customStyle="1" w:styleId="TableGrid2">
    <w:name w:val="Table Grid2"/>
    <w:basedOn w:val="TableNormal"/>
    <w:next w:val="TableGrid"/>
    <w:uiPriority w:val="59"/>
    <w:rsid w:val="00256092"/>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56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B2A26"/>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19770-0234-4B38-9EDE-C0C5DFAB2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1616</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6</cp:revision>
  <cp:lastPrinted>2024-11-12T02:52:00Z</cp:lastPrinted>
  <dcterms:created xsi:type="dcterms:W3CDTF">2026-05-06T07:12:00Z</dcterms:created>
  <dcterms:modified xsi:type="dcterms:W3CDTF">2026-05-11T04:10:00Z</dcterms:modified>
</cp:coreProperties>
</file>