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81" w:type="pct"/>
        <w:tblLook w:val="01E0" w:firstRow="1" w:lastRow="1" w:firstColumn="1" w:lastColumn="1" w:noHBand="0" w:noVBand="0"/>
      </w:tblPr>
      <w:tblGrid>
        <w:gridCol w:w="4230"/>
        <w:gridCol w:w="5952"/>
      </w:tblGrid>
      <w:tr w:rsidR="008C3E4B" w:rsidRPr="00D07818" w:rsidTr="008C3E4B">
        <w:tc>
          <w:tcPr>
            <w:tcW w:w="2077" w:type="pct"/>
          </w:tcPr>
          <w:p w:rsidR="008C3E4B" w:rsidRPr="000D751D" w:rsidRDefault="000D751D" w:rsidP="00FF49F4">
            <w:pPr>
              <w:widowControl w:val="0"/>
              <w:tabs>
                <w:tab w:val="right" w:leader="dot" w:pos="7920"/>
              </w:tabs>
              <w:jc w:val="center"/>
              <w:rPr>
                <w:b/>
                <w:sz w:val="26"/>
                <w:szCs w:val="26"/>
              </w:rPr>
            </w:pPr>
            <w:r w:rsidRPr="000D751D">
              <w:rPr>
                <w:b/>
                <w:sz w:val="26"/>
                <w:szCs w:val="26"/>
              </w:rPr>
              <w:t>ỦY BAN NHÂN DÂN</w:t>
            </w:r>
            <w:r w:rsidRPr="000D751D">
              <w:rPr>
                <w:b/>
                <w:sz w:val="26"/>
                <w:szCs w:val="26"/>
              </w:rPr>
              <w:br/>
              <w:t>TỈNH HƯNG YÊN</w:t>
            </w:r>
          </w:p>
          <w:p w:rsidR="008C3E4B" w:rsidRPr="00BA1E61" w:rsidRDefault="00415A43" w:rsidP="000D751D">
            <w:pPr>
              <w:widowControl w:val="0"/>
              <w:tabs>
                <w:tab w:val="right" w:leader="dot" w:pos="7920"/>
              </w:tabs>
              <w:jc w:val="center"/>
              <w:rPr>
                <w:b/>
                <w:sz w:val="26"/>
                <w:szCs w:val="26"/>
                <w:vertAlign w:val="superscript"/>
              </w:rPr>
            </w:pPr>
            <w:r>
              <w:rPr>
                <w:b/>
                <w:noProof/>
                <w:sz w:val="26"/>
                <w:szCs w:val="26"/>
              </w:rPr>
              <w:pict>
                <v:line id="Line 3" o:spid="_x0000_s1026" style="position:absolute;left:0;text-align:left;z-index:251661312;visibility:visible" from="69.45pt,1.5pt" to="130.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j7y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w9hM70xhUQUKmtDbXRk3o1z5p+d0jpqiVqzyPDt7OBtCxkJO9SwsYZwN/1XzSDGHLwOrbp&#10;1NguQEID0Cmqcb6pwU8eUTh8nC1mE9CMDq6EFEOesc5/5rpDwSixBMoRlxyfnQ88SDGEhGuU3ggp&#10;o9ZSob7Ei+lkGhOcloIFZwhzdr+rpEVHEqYlfrEo8NyHWX1QLIK1nLD11fZEyIsNl0sV8KASoHO1&#10;LuPwY5Eu1vP1PB/lk9l6lKd1Pfq0qfLRbJM9TuuHuqrq7GegluVFKxjjKrAbRjPL/0766yO5DNVt&#10;OG9tSN6jx34B2eEfSUcpg3qXOdhpdt7aQWKYxhh8fTlh3O/3YN+/79UvAAAA//8DAFBLAwQUAAYA&#10;CAAAACEAuAXQAdsAAAAHAQAADwAAAGRycy9kb3ducmV2LnhtbEyPwU7DMBBE70j8g7VIXCpqN5Gq&#10;EuJUCMiNCwXEdZssSUS8TmO3DXx9l17g+DSj2bf5enK9OtAYOs8WFnMDirjydceNhbfX8mYFKkTk&#10;GnvPZOGbAqyLy4scs9of+YUOm9goGeGQoYU2xiHTOlQtOQxzPxBL9ulHh1FwbHQ94lHGXa8TY5ba&#10;YcdyocWBHlqqvjZ7ZyGU77Qrf2bVzHykjadk9/j8hNZeX033d6AiTfGvDL/6og6FOG39nuugeuF0&#10;dStVC6m8JHmyNAtQ2zPrItf//YsTAAAA//8DAFBLAQItABQABgAIAAAAIQC2gziS/gAAAOEBAAAT&#10;AAAAAAAAAAAAAAAAAAAAAABbQ29udGVudF9UeXBlc10ueG1sUEsBAi0AFAAGAAgAAAAhADj9If/W&#10;AAAAlAEAAAsAAAAAAAAAAAAAAAAALwEAAF9yZWxzLy5yZWxzUEsBAi0AFAAGAAgAAAAhAIzqPvIS&#10;AgAAJwQAAA4AAAAAAAAAAAAAAAAALgIAAGRycy9lMm9Eb2MueG1sUEsBAi0AFAAGAAgAAAAhALgF&#10;0AHbAAAABwEAAA8AAAAAAAAAAAAAAAAAbAQAAGRycy9kb3ducmV2LnhtbFBLBQYAAAAABAAEAPMA&#10;AAB0BQAAAAA=&#10;"/>
              </w:pict>
            </w:r>
          </w:p>
        </w:tc>
        <w:tc>
          <w:tcPr>
            <w:tcW w:w="2923" w:type="pct"/>
          </w:tcPr>
          <w:p w:rsidR="008C3E4B" w:rsidRPr="00BA1E61" w:rsidRDefault="00415A43" w:rsidP="00FF49F4">
            <w:pPr>
              <w:widowControl w:val="0"/>
              <w:tabs>
                <w:tab w:val="right" w:leader="dot" w:pos="7920"/>
              </w:tabs>
              <w:jc w:val="center"/>
              <w:rPr>
                <w:b/>
                <w:bCs/>
                <w:sz w:val="26"/>
                <w:szCs w:val="26"/>
                <w:vertAlign w:val="superscript"/>
              </w:rPr>
            </w:pPr>
            <w:r>
              <w:rPr>
                <w:b/>
                <w:noProof/>
                <w:sz w:val="26"/>
                <w:szCs w:val="26"/>
              </w:rPr>
              <w:pict>
                <v:line id="Line 2" o:spid="_x0000_s1029" style="position:absolute;left:0;text-align:left;z-index:251660288;visibility:visible;mso-position-horizontal-relative:text;mso-position-vertical-relative:text" from="71pt,31.4pt" to="224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sD0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eT0JneuAICKrWzoTZ6Vi/mWdPvDildtUQdeGT4ejGQloWM5E1K2DgD+Pv+s2YQQ45exzad&#10;G9sFSGgAOkc1Lnc1+NkjCofZMp9mKYhGB19CiiHRWOc/cd2hYJRYAucITE7PzgcipBhCwj1Kb4WU&#10;UWypUF/i5WwyiwlOS8GCM4Q5e9hX0qITCeMSv1gVeB7DrD4qFsFaTtjmZnsi5NWGy6UKeFAK0LlZ&#10;13n4sUyXm8VmkY/yyXwzytO6Hn3cVvlovs0+zOppXVV19jNQy/KiFYxxFdgNs5nlf6f97ZVcp+o+&#10;nfc2JG/RY7+A7PCPpKOWQb7rIOw1u+zsoDGMYwy+PZ0w7497sB8f+PoXAAAA//8DAFBLAwQUAAYA&#10;CAAAACEAqv0DXNwAAAAJAQAADwAAAGRycy9kb3ducmV2LnhtbEyPwU7DMBBE70j8g7VIXKrWIURV&#10;lcapEJAbF1oQ1228JBHxOo3dNvD1LOIAx5kdzc4rNpPr1YnG0Hk2cLNIQBHX3nbcGHjZVfMVqBCR&#10;LfaeycAnBdiUlxcF5taf+ZlO29goKeGQo4E2xiHXOtQtOQwLPxDL7d2PDqPIsdF2xLOUu16nSbLU&#10;DjuWDy0OdN9S/bE9OgOheqVD9TWrZ8nbbeMpPTw8PaIx11fT3RpUpCn+heFnvkyHUjbt/ZFtUL3o&#10;LBWWaGCZCoIEsmwlxv7X0GWh/xOU3wAAAP//AwBQSwECLQAUAAYACAAAACEAtoM4kv4AAADhAQAA&#10;EwAAAAAAAAAAAAAAAAAAAAAAW0NvbnRlbnRfVHlwZXNdLnhtbFBLAQItABQABgAIAAAAIQA4/SH/&#10;1gAAAJQBAAALAAAAAAAAAAAAAAAAAC8BAABfcmVscy8ucmVsc1BLAQItABQABgAIAAAAIQCXWsD0&#10;EgIAACgEAAAOAAAAAAAAAAAAAAAAAC4CAABkcnMvZTJvRG9jLnhtbFBLAQItABQABgAIAAAAIQCq&#10;/QNc3AAAAAkBAAAPAAAAAAAAAAAAAAAAAGwEAABkcnMvZG93bnJldi54bWxQSwUGAAAAAAQABADz&#10;AAAAdQUAAAAA&#10;"/>
              </w:pict>
            </w:r>
            <w:r w:rsidR="008C3E4B" w:rsidRPr="00BA1E61">
              <w:rPr>
                <w:b/>
                <w:sz w:val="26"/>
                <w:szCs w:val="26"/>
              </w:rPr>
              <w:t>CỘNG HÒA XÃ HỘI CHỦ NGHĨA VIỆT NAM</w:t>
            </w:r>
            <w:r w:rsidR="008C3E4B" w:rsidRPr="00BA1E61">
              <w:rPr>
                <w:b/>
                <w:sz w:val="26"/>
                <w:szCs w:val="26"/>
              </w:rPr>
              <w:br/>
            </w:r>
            <w:r w:rsidR="008C3E4B" w:rsidRPr="00D07624">
              <w:rPr>
                <w:b/>
              </w:rPr>
              <w:t xml:space="preserve">Độc lập - Tự do - Hạnh phúc </w:t>
            </w:r>
            <w:r w:rsidR="008C3E4B" w:rsidRPr="00D07624">
              <w:rPr>
                <w:b/>
              </w:rPr>
              <w:br/>
            </w:r>
          </w:p>
        </w:tc>
      </w:tr>
      <w:tr w:rsidR="008C3E4B" w:rsidRPr="00D22C6C" w:rsidTr="008C3E4B">
        <w:trPr>
          <w:trHeight w:val="426"/>
        </w:trPr>
        <w:tc>
          <w:tcPr>
            <w:tcW w:w="2077" w:type="pct"/>
          </w:tcPr>
          <w:p w:rsidR="008C3E4B" w:rsidRPr="00D22C6C" w:rsidRDefault="008C3E4B" w:rsidP="000D751D">
            <w:pPr>
              <w:widowControl w:val="0"/>
              <w:tabs>
                <w:tab w:val="right" w:leader="dot" w:pos="7920"/>
              </w:tabs>
              <w:jc w:val="center"/>
            </w:pPr>
            <w:r w:rsidRPr="00D22C6C">
              <w:t>Số:        /TTr-</w:t>
            </w:r>
            <w:r w:rsidR="000D751D">
              <w:t>UBND</w:t>
            </w:r>
          </w:p>
        </w:tc>
        <w:tc>
          <w:tcPr>
            <w:tcW w:w="2923" w:type="pct"/>
          </w:tcPr>
          <w:p w:rsidR="008C3E4B" w:rsidRPr="00D22C6C" w:rsidRDefault="00D07624" w:rsidP="00C62FCD">
            <w:pPr>
              <w:widowControl w:val="0"/>
              <w:tabs>
                <w:tab w:val="right" w:leader="dot" w:pos="7920"/>
              </w:tabs>
              <w:jc w:val="center"/>
              <w:rPr>
                <w:i/>
              </w:rPr>
            </w:pPr>
            <w:r w:rsidRPr="00D22C6C">
              <w:rPr>
                <w:i/>
              </w:rPr>
              <w:t>Hưng Yên</w:t>
            </w:r>
            <w:r w:rsidR="008C3E4B" w:rsidRPr="00D22C6C">
              <w:rPr>
                <w:i/>
              </w:rPr>
              <w:t>, ngày</w:t>
            </w:r>
            <w:r w:rsidR="00C62FCD">
              <w:rPr>
                <w:i/>
              </w:rPr>
              <w:t xml:space="preserve">      </w:t>
            </w:r>
            <w:r w:rsidR="008C3E4B" w:rsidRPr="00D22C6C">
              <w:rPr>
                <w:i/>
              </w:rPr>
              <w:t xml:space="preserve">tháng </w:t>
            </w:r>
            <w:r w:rsidR="00C62FCD">
              <w:rPr>
                <w:i/>
              </w:rPr>
              <w:t xml:space="preserve">     </w:t>
            </w:r>
            <w:r w:rsidR="008C3E4B" w:rsidRPr="00D22C6C">
              <w:rPr>
                <w:i/>
              </w:rPr>
              <w:t>năm 20</w:t>
            </w:r>
            <w:r w:rsidRPr="00D22C6C">
              <w:rPr>
                <w:i/>
              </w:rPr>
              <w:t>2</w:t>
            </w:r>
            <w:r w:rsidR="00C62FCD">
              <w:rPr>
                <w:i/>
              </w:rPr>
              <w:t>6</w:t>
            </w:r>
          </w:p>
        </w:tc>
      </w:tr>
    </w:tbl>
    <w:p w:rsidR="008C3E4B" w:rsidRPr="00D07818" w:rsidRDefault="00415A43" w:rsidP="008C3E4B">
      <w:pPr>
        <w:widowControl w:val="0"/>
        <w:tabs>
          <w:tab w:val="right" w:leader="dot" w:pos="7920"/>
        </w:tabs>
        <w:spacing w:line="400" w:lineRule="exact"/>
        <w:jc w:val="center"/>
        <w:rPr>
          <w:b/>
          <w:sz w:val="46"/>
        </w:rPr>
      </w:pPr>
      <w:r>
        <w:rPr>
          <w:b/>
          <w:noProof/>
        </w:rPr>
        <w:pict>
          <v:shapetype id="_x0000_t202" coordsize="21600,21600" o:spt="202" path="m,l,21600r21600,l21600,xe">
            <v:stroke joinstyle="miter"/>
            <v:path gradientshapeok="t" o:connecttype="rect"/>
          </v:shapetype>
          <v:shape id="Text Box 5" o:spid="_x0000_s1028" type="#_x0000_t202" style="position:absolute;left:0;text-align:left;margin-left:53.7pt;margin-top:7.25pt;width:84.7pt;height:40.35pt;z-index:25166438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YYKQIAAFAEAAAOAAAAZHJzL2Uyb0RvYy54bWysVNtu2zAMfR+wfxD0vthJk7Yx4hRdugwD&#10;ugvQ7gNkWbaFSaImKbGzrx8lJ1nQbS/D/CBIInV4eEh6dTdoRfbCeQmmpNNJTokwHGpp2pJ+fd6+&#10;uaXEB2ZqpsCIkh6Ep3fr169WvS3EDDpQtXAEQYwvelvSLgRbZJnnndDMT8AKg8YGnGYBj67Nasd6&#10;RNcqm+X5ddaDq60DLrzH24fRSNcJv2kED5+bxotAVEmRW0irS2sV12y9YkXrmO0kP9Jg/8BCM2kw&#10;6BnqgQVGdk7+BqUld+ChCRMOOoOmkVykHDCbaf4im6eOWZFyQXG8Pcvk/x8s/7T/4oisSzqjxDCN&#10;JXoWQyBvYSCLqE5vfYFOTxbdwoDXWOWUqbePwL95YmDTMdOKe+eg7wSrkd00vswuno44PoJU/Ueo&#10;MQzbBUhAQ+N0lA7FIIiOVTqcKxOp8Bgyv1lcL9HE0XaVL+ZXiVzGitNr63x4L0CTuCmpw8ondLZ/&#10;9CGyYcXJJQbzoGS9lUqlg2urjXJkz7BLtulLCbxwU4b0JV0uZotRgL9C5On7E4SWAdtdSV3S27MT&#10;K6Js70ydmjEwqcY9UlbmqGOUbhQxDNVwrEsF9QEVdTC2NY4hbjpwPyjpsaVL6r/vmBOUqA8Gq7Kc&#10;zudxBtJhvriZ4cFdWqpLCzMcoUoaKBm3mzDOzc462XYY6dQH91jJrUwix5KPrI68sW2T9scRi3Nx&#10;eU5ev34E658AAAD//wMAUEsDBBQABgAIAAAAIQC0I4+n3QAAAAgBAAAPAAAAZHJzL2Rvd25yZXYu&#10;eG1sTI/BTsMwEETvSPyDtUhcqtZpSUIV4lRQqSdODeXuxksSEa+D7bbp37Oc6HE0o5k35Waygzij&#10;D70jBctFAgKpcaanVsHhYzdfgwhRk9GDI1RwxQCb6v6u1IVxF9rjuY6t4BIKhVbQxTgWUoamQ6vD&#10;wo1I7H05b3Vk6VtpvL5wuR3kKklyaXVPvNDpEbcdNt/1ySrIf+qn2funmdH+unvzjc3M9pAp9fgw&#10;vb6AiDjF/zD84TM6VMx0dCcyQQyslxl/iQrmGQj2V+s0BXFUkD7nIKtS3h6ofgEAAP//AwBQSwEC&#10;LQAUAAYACAAAACEAtoM4kv4AAADhAQAAEwAAAAAAAAAAAAAAAAAAAAAAW0NvbnRlbnRfVHlwZXNd&#10;LnhtbFBLAQItABQABgAIAAAAIQA4/SH/1gAAAJQBAAALAAAAAAAAAAAAAAAAAC8BAABfcmVscy8u&#10;cmVsc1BLAQItABQABgAIAAAAIQBKSWYYKQIAAFAEAAAOAAAAAAAAAAAAAAAAAC4CAABkcnMvZTJv&#10;RG9jLnhtbFBLAQItABQABgAIAAAAIQC0I4+n3QAAAAgBAAAPAAAAAAAAAAAAAAAAAIMEAABkcnMv&#10;ZG93bnJldi54bWxQSwUGAAAAAAQABADzAAAAjQUAAAAA&#10;">
            <v:textbox>
              <w:txbxContent>
                <w:p w:rsidR="00AF2E0E" w:rsidRDefault="00AF2E0E" w:rsidP="00D22C6C">
                  <w:pPr>
                    <w:jc w:val="center"/>
                    <w:rPr>
                      <w:b/>
                    </w:rPr>
                  </w:pPr>
                  <w:r w:rsidRPr="00D22C6C">
                    <w:rPr>
                      <w:b/>
                    </w:rPr>
                    <w:t>DỰ THẢO</w:t>
                  </w:r>
                </w:p>
                <w:p w:rsidR="001C3C78" w:rsidRPr="00D22C6C" w:rsidRDefault="001C3C78" w:rsidP="00D22C6C">
                  <w:pPr>
                    <w:jc w:val="center"/>
                    <w:rPr>
                      <w:b/>
                    </w:rPr>
                  </w:pPr>
                  <w:r>
                    <w:rPr>
                      <w:b/>
                    </w:rPr>
                    <w:t>Lần 2</w:t>
                  </w:r>
                </w:p>
              </w:txbxContent>
            </v:textbox>
          </v:shape>
        </w:pict>
      </w:r>
    </w:p>
    <w:p w:rsidR="00813B44" w:rsidRDefault="00813B44" w:rsidP="00D07624">
      <w:pPr>
        <w:widowControl w:val="0"/>
        <w:tabs>
          <w:tab w:val="right" w:leader="dot" w:pos="7920"/>
        </w:tabs>
        <w:jc w:val="center"/>
        <w:rPr>
          <w:b/>
        </w:rPr>
      </w:pPr>
    </w:p>
    <w:p w:rsidR="008C3E4B" w:rsidRPr="00D07818" w:rsidRDefault="008C3E4B" w:rsidP="00D07624">
      <w:pPr>
        <w:widowControl w:val="0"/>
        <w:tabs>
          <w:tab w:val="right" w:leader="dot" w:pos="7920"/>
        </w:tabs>
        <w:jc w:val="center"/>
        <w:rPr>
          <w:b/>
        </w:rPr>
      </w:pPr>
      <w:r w:rsidRPr="00D07818">
        <w:rPr>
          <w:b/>
        </w:rPr>
        <w:t>TỜ TRÌNH</w:t>
      </w:r>
    </w:p>
    <w:p w:rsidR="008C3E4B" w:rsidRPr="00D07818" w:rsidRDefault="003449CF" w:rsidP="00313EFC">
      <w:pPr>
        <w:widowControl w:val="0"/>
        <w:tabs>
          <w:tab w:val="right" w:leader="dot" w:pos="7920"/>
        </w:tabs>
        <w:jc w:val="center"/>
        <w:rPr>
          <w:b/>
        </w:rPr>
      </w:pPr>
      <w:r>
        <w:rPr>
          <w:b/>
        </w:rPr>
        <w:t>D</w:t>
      </w:r>
      <w:r w:rsidR="008C3E4B" w:rsidRPr="00D07818">
        <w:rPr>
          <w:b/>
        </w:rPr>
        <w:t>ự thảo</w:t>
      </w:r>
      <w:r w:rsidR="00313EFC">
        <w:rPr>
          <w:b/>
        </w:rPr>
        <w:t xml:space="preserve"> </w:t>
      </w:r>
      <w:r w:rsidR="003B3569">
        <w:rPr>
          <w:b/>
        </w:rPr>
        <w:t xml:space="preserve">Nghị quyết của Hội đồng nhân dân tỉnh </w:t>
      </w:r>
      <w:r w:rsidR="009335F9" w:rsidRPr="00C22935">
        <w:rPr>
          <w:b/>
        </w:rPr>
        <w:t>quy định nội dung và mức chi quản lý hoạt động khoa học, công nghệ và đổi mới sáng tạo; thực hiện chương trình, nhiệm vụ, hoạt động hỗ trợ khoa học, công nghệ và đổi mới sáng tạo sử dụng ngân sách nhà nước tỉnh Hưng Yên</w:t>
      </w:r>
    </w:p>
    <w:p w:rsidR="008C3E4B" w:rsidRDefault="00415A43" w:rsidP="008C3E4B">
      <w:pPr>
        <w:widowControl w:val="0"/>
        <w:tabs>
          <w:tab w:val="right" w:leader="dot" w:pos="7920"/>
        </w:tabs>
        <w:spacing w:line="400" w:lineRule="exact"/>
        <w:jc w:val="center"/>
      </w:pPr>
      <w:bookmarkStart w:id="0" w:name="_GoBack"/>
      <w:bookmarkEnd w:id="0"/>
      <w:r>
        <w:rPr>
          <w:noProof/>
        </w:rPr>
        <w:pict>
          <v:line id="Line 4" o:spid="_x0000_s1027" style="position:absolute;left:0;text-align:left;z-index:251662336;visibility:visible" from="169.8pt,4.25pt" to="29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1a9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rPp03yWgWh08CWkGBKNdf4T1x0KRoklcI7A5LR1PhAhxRAS7lF6I6SM&#10;YkuF+hIvppNpTHBaChacIczZw76SFp1IGJf4xarA8xhm9VGxCNZywtY32xMhrzZcLlXAg1KAzs26&#10;zsOPRbpYz9fzfJRPZutRntb16OOmykezTfY0rT/UVVVnPwO1LC9awRhXgd0wm1n+d9rfXsl1qu7T&#10;eW9D8hY99gvIDv9IOmoZ5LsOwl6zy84OGsM4xuDb0wnz/rgH+/GBr34BAAD//wMAUEsDBBQABgAI&#10;AAAAIQA0T1eX3AAAAAcBAAAPAAAAZHJzL2Rvd25yZXYueG1sTI7BTsJAFEX3JvzD5JG4ITClDaTW&#10;TglRu3Mjatg+Os+2sfOmdAaofr0jG13e3JtzT74ZTSfONLjWsoLlIgJBXFndcq3g7bWcpyCcR9bY&#10;WSYFX+RgU0xucsy0vfALnXe+FgHCLkMFjfd9JqWrGjLoFrYnDt2HHQz6EIda6gEvAW46GUfRWhps&#10;OTw02NNDQ9Xn7mQUuPKdjuX3rJpF+6S2FB8fn59QqdvpuL0H4Wn0f2P41Q/qUASngz2xdqJTkCR3&#10;6zBVkK5AhH6VpjGIwzXLIpf//YsfAAAA//8DAFBLAQItABQABgAIAAAAIQC2gziS/gAAAOEBAAAT&#10;AAAAAAAAAAAAAAAAAAAAAABbQ29udGVudF9UeXBlc10ueG1sUEsBAi0AFAAGAAgAAAAhADj9If/W&#10;AAAAlAEAAAsAAAAAAAAAAAAAAAAALwEAAF9yZWxzLy5yZWxzUEsBAi0AFAAGAAgAAAAhAArXVr0R&#10;AgAAKAQAAA4AAAAAAAAAAAAAAAAALgIAAGRycy9lMm9Eb2MueG1sUEsBAi0AFAAGAAgAAAAhADRP&#10;V5fcAAAABwEAAA8AAAAAAAAAAAAAAAAAawQAAGRycy9kb3ducmV2LnhtbFBLBQYAAAAABAAEAPMA&#10;AAB0BQAAAAA=&#10;"/>
        </w:pict>
      </w:r>
    </w:p>
    <w:p w:rsidR="008C3E4B" w:rsidRPr="00D07818" w:rsidRDefault="008C3E4B" w:rsidP="008C3E4B">
      <w:pPr>
        <w:widowControl w:val="0"/>
        <w:tabs>
          <w:tab w:val="right" w:leader="dot" w:pos="7920"/>
        </w:tabs>
        <w:spacing w:before="144" w:after="144" w:line="400" w:lineRule="exact"/>
        <w:jc w:val="center"/>
      </w:pPr>
      <w:r w:rsidRPr="00D07818">
        <w:t>Kính gửi</w:t>
      </w:r>
      <w:r w:rsidR="003449CF">
        <w:t xml:space="preserve">: </w:t>
      </w:r>
      <w:r w:rsidR="000D751D">
        <w:t>Hội đồng</w:t>
      </w:r>
      <w:r w:rsidR="003449CF">
        <w:t xml:space="preserve"> nhân dân tỉnh Hưng Yên</w:t>
      </w:r>
    </w:p>
    <w:p w:rsidR="009335F9" w:rsidRPr="001C3C78" w:rsidRDefault="009335F9" w:rsidP="00313EFC">
      <w:pPr>
        <w:widowControl w:val="0"/>
        <w:tabs>
          <w:tab w:val="right" w:leader="dot" w:pos="9324"/>
        </w:tabs>
        <w:spacing w:before="120" w:after="120"/>
        <w:ind w:firstLine="709"/>
        <w:jc w:val="both"/>
        <w:rPr>
          <w:sz w:val="14"/>
        </w:rPr>
      </w:pPr>
    </w:p>
    <w:p w:rsidR="008C3E4B" w:rsidRDefault="00F85C09" w:rsidP="00313EFC">
      <w:pPr>
        <w:widowControl w:val="0"/>
        <w:tabs>
          <w:tab w:val="right" w:leader="dot" w:pos="9324"/>
        </w:tabs>
        <w:spacing w:before="120" w:after="120"/>
        <w:ind w:firstLine="709"/>
        <w:jc w:val="both"/>
      </w:pPr>
      <w:r w:rsidRPr="00CB2886">
        <w:t>Thực hiện quy định của</w:t>
      </w:r>
      <w:r w:rsidR="003449CF" w:rsidRPr="00CB2886">
        <w:t xml:space="preserve"> Luậ</w:t>
      </w:r>
      <w:r w:rsidR="00E54FDE" w:rsidRPr="00CB2886">
        <w:t>t</w:t>
      </w:r>
      <w:r w:rsidR="00313EFC">
        <w:t xml:space="preserve"> </w:t>
      </w:r>
      <w:r w:rsidR="00E54FDE" w:rsidRPr="00CB2886">
        <w:t>b</w:t>
      </w:r>
      <w:r w:rsidR="003449CF" w:rsidRPr="00CB2886">
        <w:t xml:space="preserve">an </w:t>
      </w:r>
      <w:r w:rsidR="00313EFC">
        <w:t xml:space="preserve">hành văn bản quy phạm pháp luật, </w:t>
      </w:r>
      <w:r w:rsidR="003449CF">
        <w:t xml:space="preserve">Ủy ban nhân dân tỉnh </w:t>
      </w:r>
      <w:r w:rsidR="00313EFC">
        <w:t xml:space="preserve">kính </w:t>
      </w:r>
      <w:r w:rsidR="000D751D">
        <w:t xml:space="preserve">trình Hội đồng nhân dân tỉnh </w:t>
      </w:r>
      <w:r w:rsidR="008C3E4B" w:rsidRPr="00D07818">
        <w:t>dự thảo</w:t>
      </w:r>
      <w:r w:rsidR="00313EFC">
        <w:t xml:space="preserve"> </w:t>
      </w:r>
      <w:r w:rsidR="003B3569">
        <w:t xml:space="preserve">Nghị quyết </w:t>
      </w:r>
      <w:r w:rsidR="00313EFC">
        <w:t xml:space="preserve">của Hội đồng nhân dân tỉnh </w:t>
      </w:r>
      <w:r w:rsidR="006D6970" w:rsidRPr="006D6970">
        <w:t>quy định nội dung và mức chi quản lý hoạt động khoa học, công nghệ và đổi mới sáng tạo; thực hiện chương trình, nhiệm vụ, hoạt động hỗ trợ khoa học, công nghệ và đổi mới sáng tạo sử dụng ngân sách nhà nước tỉnh Hưng Yên</w:t>
      </w:r>
      <w:r w:rsidR="006D6970">
        <w:rPr>
          <w:b/>
        </w:rPr>
        <w:t xml:space="preserve"> </w:t>
      </w:r>
      <w:r w:rsidR="00FD0153" w:rsidRPr="00BF45FF">
        <w:rPr>
          <w:i/>
        </w:rPr>
        <w:t xml:space="preserve">(sau đây viết tắt là Dự thảo </w:t>
      </w:r>
      <w:r w:rsidR="003B3569">
        <w:rPr>
          <w:i/>
        </w:rPr>
        <w:t>Nghị quyết</w:t>
      </w:r>
      <w:r w:rsidR="00313EFC">
        <w:rPr>
          <w:i/>
        </w:rPr>
        <w:t>)</w:t>
      </w:r>
      <w:r w:rsidR="00FD0153">
        <w:rPr>
          <w:i/>
        </w:rPr>
        <w:t xml:space="preserve"> </w:t>
      </w:r>
      <w:r w:rsidR="00313EFC">
        <w:t>như</w:t>
      </w:r>
      <w:r w:rsidR="008C3E4B" w:rsidRPr="00D07818">
        <w:t xml:space="preserve"> sau:</w:t>
      </w:r>
    </w:p>
    <w:p w:rsidR="008C3E4B" w:rsidRPr="00D07818" w:rsidRDefault="008C3E4B" w:rsidP="00701413">
      <w:pPr>
        <w:widowControl w:val="0"/>
        <w:tabs>
          <w:tab w:val="right" w:leader="dot" w:pos="7920"/>
        </w:tabs>
        <w:spacing w:before="120" w:after="120"/>
        <w:ind w:firstLine="709"/>
        <w:jc w:val="both"/>
        <w:rPr>
          <w:b/>
        </w:rPr>
      </w:pPr>
      <w:r w:rsidRPr="00D07818">
        <w:rPr>
          <w:b/>
        </w:rPr>
        <w:t>I. SỰ CẦN THIẾT BAN HÀNH VĂN BẢN</w:t>
      </w:r>
    </w:p>
    <w:p w:rsidR="00C472D0" w:rsidRDefault="00C472D0" w:rsidP="00701413">
      <w:pPr>
        <w:spacing w:before="120" w:after="120"/>
        <w:ind w:firstLine="709"/>
        <w:jc w:val="both"/>
        <w:rPr>
          <w:b/>
          <w:position w:val="-6"/>
        </w:rPr>
      </w:pPr>
      <w:r>
        <w:rPr>
          <w:b/>
          <w:position w:val="-6"/>
        </w:rPr>
        <w:t>1. Cơ sở chính trị, pháp lý</w:t>
      </w:r>
    </w:p>
    <w:p w:rsidR="00E24DF8" w:rsidRDefault="00E24DF8" w:rsidP="00C472D0">
      <w:pPr>
        <w:spacing w:before="120" w:after="120"/>
        <w:ind w:firstLine="709"/>
        <w:jc w:val="both"/>
        <w:rPr>
          <w:position w:val="-6"/>
        </w:rPr>
      </w:pPr>
      <w:r>
        <w:rPr>
          <w:position w:val="-6"/>
        </w:rPr>
        <w:t>- Nghị quyết số 57-NQ/TW ngày 22 tháng 12 năm 2024 của Bộ Chính trị về đột phá phát triển khoa học công nghệ, đổi mới sáng tạo và chuyển đổi số quốc gia;</w:t>
      </w:r>
    </w:p>
    <w:p w:rsidR="00C472D0" w:rsidRPr="00E24DF8" w:rsidRDefault="00E24DF8" w:rsidP="00C472D0">
      <w:pPr>
        <w:spacing w:before="120" w:after="120"/>
        <w:ind w:firstLine="709"/>
        <w:jc w:val="both"/>
        <w:rPr>
          <w:position w:val="-6"/>
        </w:rPr>
      </w:pPr>
      <w:r>
        <w:rPr>
          <w:position w:val="-6"/>
        </w:rPr>
        <w:t xml:space="preserve">- </w:t>
      </w:r>
      <w:r w:rsidR="00C472D0" w:rsidRPr="00C472D0">
        <w:rPr>
          <w:position w:val="-6"/>
        </w:rPr>
        <w:t>Luật Khoa học, Công nghệ và Đổi mới sáng tạo số 93/2025/QH15</w:t>
      </w:r>
      <w:r>
        <w:rPr>
          <w:position w:val="-6"/>
        </w:rPr>
        <w:t>;</w:t>
      </w:r>
    </w:p>
    <w:p w:rsidR="00E24DF8" w:rsidRPr="00E24DF8" w:rsidRDefault="00E24DF8" w:rsidP="00E24DF8">
      <w:pPr>
        <w:pStyle w:val="NormalWeb"/>
        <w:shd w:val="clear" w:color="auto" w:fill="FFFFFF"/>
        <w:spacing w:beforeAutospacing="0" w:after="0" w:afterAutospacing="0" w:line="320" w:lineRule="exact"/>
        <w:ind w:firstLine="709"/>
        <w:jc w:val="both"/>
        <w:rPr>
          <w:sz w:val="28"/>
          <w:szCs w:val="28"/>
        </w:rPr>
      </w:pPr>
      <w:r w:rsidRPr="00E24DF8">
        <w:rPr>
          <w:sz w:val="28"/>
          <w:szCs w:val="28"/>
        </w:rPr>
        <w:t xml:space="preserve">- Nghị định số </w:t>
      </w:r>
      <w:bookmarkStart w:id="1" w:name="tvpllink_piiurvsccs"/>
      <w:r w:rsidRPr="00E24DF8">
        <w:rPr>
          <w:sz w:val="28"/>
          <w:szCs w:val="28"/>
        </w:rPr>
        <w:t>262/2025/NĐ-CP</w:t>
      </w:r>
      <w:bookmarkEnd w:id="1"/>
      <w:r w:rsidRPr="00E24DF8">
        <w:rPr>
          <w:sz w:val="28"/>
          <w:szCs w:val="28"/>
        </w:rPr>
        <w:t xml:space="preserve"> ngày 14 tháng 10 năm 2025 của Chính phủ quy định chi tiết và hướng dẫn thi hành một số điều của </w:t>
      </w:r>
      <w:bookmarkStart w:id="2" w:name="tvpllink_gftnlsauya_1"/>
      <w:r w:rsidRPr="00E24DF8">
        <w:rPr>
          <w:sz w:val="28"/>
          <w:szCs w:val="28"/>
        </w:rPr>
        <w:t>Luật Khoa học, Công nghệ và Đổi mới sáng tạo</w:t>
      </w:r>
      <w:bookmarkEnd w:id="2"/>
      <w:r w:rsidRPr="00E24DF8">
        <w:rPr>
          <w:sz w:val="28"/>
          <w:szCs w:val="28"/>
        </w:rPr>
        <w:t xml:space="preserve"> về thông tin, thống kê, đánh giá, chuyển đổi số và các vấn đề chung;</w:t>
      </w:r>
    </w:p>
    <w:p w:rsidR="00E24DF8" w:rsidRPr="00E24DF8" w:rsidRDefault="00E24DF8" w:rsidP="00E24DF8">
      <w:pPr>
        <w:pStyle w:val="NormalWeb"/>
        <w:shd w:val="clear" w:color="auto" w:fill="FFFFFF"/>
        <w:spacing w:beforeAutospacing="0" w:after="0" w:afterAutospacing="0" w:line="320" w:lineRule="exact"/>
        <w:ind w:firstLine="709"/>
        <w:jc w:val="both"/>
        <w:rPr>
          <w:sz w:val="28"/>
          <w:szCs w:val="28"/>
        </w:rPr>
      </w:pPr>
      <w:r w:rsidRPr="00E24DF8">
        <w:rPr>
          <w:sz w:val="28"/>
          <w:szCs w:val="28"/>
        </w:rPr>
        <w:t xml:space="preserve">- Nghị định số </w:t>
      </w:r>
      <w:bookmarkStart w:id="3" w:name="tvpllink_lqwcexhngc"/>
      <w:r w:rsidRPr="00E24DF8">
        <w:rPr>
          <w:sz w:val="28"/>
          <w:szCs w:val="28"/>
        </w:rPr>
        <w:t>265/2025/NĐ-CP</w:t>
      </w:r>
      <w:bookmarkEnd w:id="3"/>
      <w:r w:rsidRPr="00E24DF8">
        <w:rPr>
          <w:sz w:val="28"/>
          <w:szCs w:val="28"/>
        </w:rPr>
        <w:t xml:space="preserve"> ngày 14 tháng 10 năm 2025 của Chính phủ quy định chi tiết và hướng dẫn thi hành một số điều của </w:t>
      </w:r>
      <w:bookmarkStart w:id="4" w:name="tvpllink_gftnlsauya_2"/>
      <w:r w:rsidRPr="00E24DF8">
        <w:rPr>
          <w:sz w:val="28"/>
          <w:szCs w:val="28"/>
        </w:rPr>
        <w:t>Luật Khoa học, Công nghệ và Đổi mới sáng tạo</w:t>
      </w:r>
      <w:bookmarkEnd w:id="4"/>
      <w:r w:rsidRPr="00E24DF8">
        <w:rPr>
          <w:sz w:val="28"/>
          <w:szCs w:val="28"/>
        </w:rPr>
        <w:t xml:space="preserve"> về tài chính và đầu tư trong khoa học, công nghệ và đổi mới sáng tạo;</w:t>
      </w:r>
    </w:p>
    <w:p w:rsidR="00E24DF8" w:rsidRPr="00E24DF8" w:rsidRDefault="00E24DF8" w:rsidP="00E24DF8">
      <w:pPr>
        <w:pStyle w:val="NormalWeb"/>
        <w:shd w:val="clear" w:color="auto" w:fill="FFFFFF"/>
        <w:spacing w:beforeAutospacing="0" w:after="0" w:afterAutospacing="0" w:line="320" w:lineRule="exact"/>
        <w:ind w:firstLine="709"/>
        <w:jc w:val="both"/>
        <w:rPr>
          <w:sz w:val="28"/>
          <w:szCs w:val="28"/>
        </w:rPr>
      </w:pPr>
      <w:r w:rsidRPr="00E24DF8">
        <w:rPr>
          <w:sz w:val="28"/>
          <w:szCs w:val="28"/>
        </w:rPr>
        <w:t xml:space="preserve">- Nghị định số </w:t>
      </w:r>
      <w:bookmarkStart w:id="5" w:name="tvpllink_bwrjohzvoi"/>
      <w:r w:rsidRPr="00E24DF8">
        <w:rPr>
          <w:sz w:val="28"/>
          <w:szCs w:val="28"/>
        </w:rPr>
        <w:t>267/2025/NĐ-CP</w:t>
      </w:r>
      <w:bookmarkEnd w:id="5"/>
      <w:r w:rsidRPr="00E24DF8">
        <w:rPr>
          <w:sz w:val="28"/>
          <w:szCs w:val="28"/>
        </w:rPr>
        <w:t xml:space="preserve"> ngày 14 tháng 10 năm 2025 của Chính phủ quy định chi tiết và hướng dẫn thi hành một số điều của </w:t>
      </w:r>
      <w:bookmarkStart w:id="6" w:name="tvpllink_gftnlsauya_3"/>
      <w:r w:rsidRPr="00E24DF8">
        <w:rPr>
          <w:sz w:val="28"/>
          <w:szCs w:val="28"/>
        </w:rPr>
        <w:t>Luật Khoa học, Công nghệ và Đổi mới sáng tạo</w:t>
      </w:r>
      <w:bookmarkEnd w:id="6"/>
      <w:r w:rsidRPr="00E24DF8">
        <w:rPr>
          <w:sz w:val="28"/>
          <w:szCs w:val="28"/>
        </w:rPr>
        <w:t xml:space="preserve"> về chương trình, nhiệm vụ khoa học, công nghệ và đổi mới sáng tạo và một số quy định về thúc đẩy hoạt động nghiên cứu khoa học, phát triển công nghệ và đổi mới sáng tạo;</w:t>
      </w:r>
    </w:p>
    <w:p w:rsidR="00E24DF8" w:rsidRPr="00E24DF8" w:rsidRDefault="00E24DF8" w:rsidP="00E24DF8">
      <w:pPr>
        <w:pStyle w:val="NormalWeb"/>
        <w:shd w:val="clear" w:color="auto" w:fill="FFFFFF"/>
        <w:spacing w:beforeAutospacing="0" w:after="0" w:afterAutospacing="0" w:line="320" w:lineRule="exact"/>
        <w:ind w:firstLine="567"/>
        <w:jc w:val="both"/>
        <w:rPr>
          <w:sz w:val="28"/>
          <w:szCs w:val="28"/>
        </w:rPr>
      </w:pPr>
      <w:r>
        <w:rPr>
          <w:sz w:val="28"/>
          <w:szCs w:val="28"/>
        </w:rPr>
        <w:lastRenderedPageBreak/>
        <w:t>-</w:t>
      </w:r>
      <w:r w:rsidRPr="00E24DF8">
        <w:rPr>
          <w:sz w:val="28"/>
          <w:szCs w:val="28"/>
        </w:rPr>
        <w:t xml:space="preserve"> Nghị định số </w:t>
      </w:r>
      <w:bookmarkStart w:id="7" w:name="tvpllink_mhofgappxr"/>
      <w:r w:rsidRPr="00E24DF8">
        <w:rPr>
          <w:sz w:val="28"/>
          <w:szCs w:val="28"/>
        </w:rPr>
        <w:t>268/2025/NĐ-CP</w:t>
      </w:r>
      <w:bookmarkEnd w:id="7"/>
      <w:r w:rsidRPr="00E24DF8">
        <w:rPr>
          <w:sz w:val="28"/>
          <w:szCs w:val="28"/>
        </w:rPr>
        <w:t xml:space="preserve"> ngày 14 tháng 10 năm 2025 của Chính phủ quy định chi tiết và hướng dẫn thi hành một số điều của </w:t>
      </w:r>
      <w:bookmarkStart w:id="8" w:name="tvpllink_gftnlsauya_4"/>
      <w:r w:rsidRPr="00E24DF8">
        <w:rPr>
          <w:sz w:val="28"/>
          <w:szCs w:val="28"/>
        </w:rPr>
        <w:t>Luật Khoa học, Công nghệ và Đổi mới sáng tạo</w:t>
      </w:r>
      <w:bookmarkEnd w:id="8"/>
      <w:r w:rsidRPr="00E24DF8">
        <w:rPr>
          <w:sz w:val="28"/>
          <w:szCs w:val="28"/>
        </w:rPr>
        <w:t xml:space="preserve">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rsidR="00E24DF8" w:rsidRDefault="00E24DF8" w:rsidP="00C472D0">
      <w:pPr>
        <w:spacing w:before="120" w:after="120"/>
        <w:ind w:firstLine="709"/>
        <w:jc w:val="both"/>
        <w:rPr>
          <w:position w:val="-6"/>
        </w:rPr>
      </w:pPr>
      <w:r>
        <w:rPr>
          <w:position w:val="-6"/>
        </w:rPr>
        <w:t xml:space="preserve">- </w:t>
      </w:r>
      <w:r w:rsidR="001202BD" w:rsidRPr="001202BD">
        <w:rPr>
          <w:position w:val="-6"/>
        </w:rPr>
        <w:t>Thông tư số 38/2025/TT-BKHCN ngày 30 tháng 11 năm 2025 của Bộ trưởng Bộ Khoa học và Công nghệ quy định về lập dự toán, quản lý sử dụng và quyết toán kinh phí ngân sách nhà nước đối với một số nội dung chi quản lý hoạt động khoa học</w:t>
      </w:r>
      <w:r w:rsidR="001202BD">
        <w:rPr>
          <w:position w:val="-6"/>
        </w:rPr>
        <w:t>, công nghệ và đổi mới sáng tạo.</w:t>
      </w:r>
    </w:p>
    <w:p w:rsidR="00F36BEC" w:rsidRPr="00F36BEC" w:rsidRDefault="00F36BEC" w:rsidP="00F36BEC">
      <w:pPr>
        <w:pStyle w:val="Vnbnnidung40"/>
        <w:spacing w:before="100" w:after="100" w:line="240" w:lineRule="auto"/>
        <w:ind w:firstLine="720"/>
        <w:rPr>
          <w:i w:val="0"/>
          <w:sz w:val="28"/>
          <w:szCs w:val="28"/>
          <w:shd w:val="clear" w:color="auto" w:fill="FFFFFF"/>
          <w:lang w:val="vi-VN" w:eastAsia="vi-VN"/>
        </w:rPr>
      </w:pPr>
      <w:r w:rsidRPr="00F36BEC">
        <w:rPr>
          <w:i w:val="0"/>
          <w:sz w:val="28"/>
          <w:szCs w:val="28"/>
          <w:shd w:val="clear" w:color="auto" w:fill="FFFFFF"/>
          <w:lang w:eastAsia="vi-VN"/>
        </w:rPr>
        <w:t xml:space="preserve">- </w:t>
      </w:r>
      <w:r w:rsidRPr="00F36BEC">
        <w:rPr>
          <w:i w:val="0"/>
          <w:sz w:val="28"/>
          <w:szCs w:val="28"/>
          <w:shd w:val="clear" w:color="auto" w:fill="FFFFFF"/>
          <w:lang w:val="vi-VN" w:eastAsia="vi-VN"/>
        </w:rPr>
        <w:t xml:space="preserve">Thông tư số 39/2025/TT-BKHCN </w:t>
      </w:r>
      <w:r w:rsidRPr="00F36BEC">
        <w:rPr>
          <w:i w:val="0"/>
          <w:lang w:val="vi-VN"/>
        </w:rPr>
        <w:t>ngày 30 tháng 11 năm 2025</w:t>
      </w:r>
      <w:r w:rsidRPr="00F36BEC">
        <w:rPr>
          <w:i w:val="0"/>
          <w:sz w:val="28"/>
          <w:szCs w:val="28"/>
          <w:shd w:val="clear" w:color="auto" w:fill="FFFFFF"/>
          <w:lang w:val="vi-VN" w:eastAsia="vi-VN"/>
        </w:rPr>
        <w:t xml:space="preserve"> của Bộ trưởng Bộ Khoa học và Công nghệ quy định chi tiết và hướng dẫn về lập</w:t>
      </w:r>
      <w:r w:rsidRPr="00F36BEC">
        <w:rPr>
          <w:i w:val="0"/>
          <w:sz w:val="28"/>
          <w:szCs w:val="28"/>
          <w:shd w:val="clear" w:color="auto" w:fill="FFFFFF"/>
          <w:lang w:eastAsia="vi-VN"/>
        </w:rPr>
        <w:t xml:space="preserve"> dự toán, quản lý sử dụng và quyết toán một số nội dung chi ngân sách nhà nước </w:t>
      </w:r>
      <w:r w:rsidRPr="00F36BEC">
        <w:rPr>
          <w:i w:val="0"/>
          <w:sz w:val="28"/>
          <w:szCs w:val="28"/>
          <w:lang w:val="vi-VN"/>
        </w:rPr>
        <w:t>thực hiện nhiệm vụ khoa học</w:t>
      </w:r>
      <w:r w:rsidRPr="00F36BEC">
        <w:rPr>
          <w:i w:val="0"/>
          <w:sz w:val="28"/>
          <w:szCs w:val="28"/>
        </w:rPr>
        <w:t xml:space="preserve">, </w:t>
      </w:r>
      <w:r w:rsidRPr="00F36BEC">
        <w:rPr>
          <w:i w:val="0"/>
          <w:sz w:val="28"/>
          <w:szCs w:val="28"/>
          <w:lang w:val="vi-VN"/>
        </w:rPr>
        <w:t>công nghệ</w:t>
      </w:r>
      <w:r w:rsidRPr="00F36BEC">
        <w:rPr>
          <w:i w:val="0"/>
          <w:sz w:val="28"/>
          <w:szCs w:val="28"/>
        </w:rPr>
        <w:t xml:space="preserve"> và đổi mới sáng tạo</w:t>
      </w:r>
      <w:r w:rsidRPr="00F36BEC">
        <w:rPr>
          <w:i w:val="0"/>
          <w:sz w:val="28"/>
          <w:szCs w:val="28"/>
          <w:shd w:val="clear" w:color="auto" w:fill="FFFFFF"/>
          <w:lang w:val="vi-VN" w:eastAsia="vi-VN"/>
        </w:rPr>
        <w:t>;</w:t>
      </w:r>
    </w:p>
    <w:p w:rsidR="00C472D0" w:rsidRDefault="00B95472" w:rsidP="00C472D0">
      <w:pPr>
        <w:spacing w:before="120" w:after="120"/>
        <w:ind w:firstLine="709"/>
        <w:jc w:val="both"/>
        <w:rPr>
          <w:position w:val="-6"/>
        </w:rPr>
      </w:pPr>
      <w:r>
        <w:rPr>
          <w:position w:val="-6"/>
        </w:rPr>
        <w:t>- Các văn bản quy phạm pháp luật hiện hành của bộ, ngành trung ương và của tỉnh quy định về một số định mức chi tiêu ngân sách nhà nước trong các lĩnh vực liên quan.</w:t>
      </w:r>
    </w:p>
    <w:p w:rsidR="00C472D0" w:rsidRDefault="00C472D0" w:rsidP="00C472D0">
      <w:pPr>
        <w:spacing w:before="120" w:after="120"/>
        <w:ind w:firstLine="709"/>
        <w:jc w:val="both"/>
        <w:rPr>
          <w:b/>
          <w:position w:val="-6"/>
        </w:rPr>
      </w:pPr>
      <w:r>
        <w:rPr>
          <w:b/>
          <w:position w:val="-6"/>
        </w:rPr>
        <w:t>2. Cơ sở thực tiễn</w:t>
      </w:r>
    </w:p>
    <w:p w:rsidR="00B95472" w:rsidRDefault="00C472D0" w:rsidP="004558A5">
      <w:pPr>
        <w:spacing w:before="120" w:after="120"/>
        <w:ind w:firstLine="709"/>
        <w:jc w:val="both"/>
        <w:rPr>
          <w:rStyle w:val="citation-47"/>
        </w:rPr>
      </w:pPr>
      <w:r>
        <w:t xml:space="preserve">Hiện nay, các định mức chi cho hoạt động KH&amp;CN tại Hưng Yên đang thực hiện theo Nghị quyết số 395/2023/NQ-HĐND của Hội đồng nhân dân </w:t>
      </w:r>
      <w:r w:rsidR="00A802ED">
        <w:t>tỉnh Hưng Yên</w:t>
      </w:r>
      <w:r w:rsidR="00B95472">
        <w:t>. Nội dung và các định mức chi cho hoạt động quản lý KH,CN&amp;ĐMST cũ</w:t>
      </w:r>
      <w:r>
        <w:t xml:space="preserve"> </w:t>
      </w:r>
      <w:r w:rsidR="00B95472">
        <w:t xml:space="preserve">hiện không còn phù hợp với cơ chế chính sách, nội dung và quy trình hoạt động KHCN&amp;ĐMST </w:t>
      </w:r>
      <w:r w:rsidR="00B95472" w:rsidRPr="00B95472">
        <w:rPr>
          <w:rStyle w:val="citation-47"/>
        </w:rPr>
        <w:t>trong giai đoạn mới theo yêu cầu của Nghị quyết số 57-NQ/TW và Luật Khoa học, Công nghệ và Đổi mới sáng tạo số 93/2025/QH15</w:t>
      </w:r>
      <w:r w:rsidR="00B95472">
        <w:rPr>
          <w:rStyle w:val="citation-47"/>
        </w:rPr>
        <w:t>.</w:t>
      </w:r>
    </w:p>
    <w:p w:rsidR="00B95472" w:rsidRDefault="00B95472" w:rsidP="004558A5">
      <w:pPr>
        <w:spacing w:before="120" w:after="120"/>
        <w:ind w:firstLine="709"/>
        <w:jc w:val="both"/>
        <w:rPr>
          <w:rStyle w:val="citation-47"/>
        </w:rPr>
      </w:pPr>
      <w:r>
        <w:rPr>
          <w:rStyle w:val="citation-47"/>
        </w:rPr>
        <w:t>Thông tư 38/2025/TT-BKHCN thay thế hoàn toàn Thông tư 03/2023/TT-BTC với một số nội dung thay đổi mang tính căn bản:</w:t>
      </w:r>
    </w:p>
    <w:p w:rsidR="00B95472" w:rsidRDefault="00B95472" w:rsidP="004558A5">
      <w:pPr>
        <w:spacing w:before="120" w:after="120"/>
        <w:ind w:firstLine="709"/>
        <w:jc w:val="both"/>
        <w:rPr>
          <w:rStyle w:val="citation-47"/>
        </w:rPr>
      </w:pPr>
      <w:r>
        <w:rPr>
          <w:rStyle w:val="citation-47"/>
        </w:rPr>
        <w:t xml:space="preserve">- </w:t>
      </w:r>
      <w:r w:rsidR="00EB5359">
        <w:rPr>
          <w:rStyle w:val="citation-47"/>
        </w:rPr>
        <w:t xml:space="preserve">Bổ sung </w:t>
      </w:r>
      <w:r w:rsidR="00FC08B1">
        <w:rPr>
          <w:rStyle w:val="citation-47"/>
        </w:rPr>
        <w:t>một loạt nội dung</w:t>
      </w:r>
      <w:r w:rsidR="00EB5359">
        <w:rPr>
          <w:rStyle w:val="citation-47"/>
        </w:rPr>
        <w:t xml:space="preserve"> chi </w:t>
      </w:r>
      <w:r w:rsidR="00E37530">
        <w:rPr>
          <w:rStyle w:val="citation-47"/>
        </w:rPr>
        <w:t xml:space="preserve">cho công tác quản lý hoạt động KHCN, ĐMST theo </w:t>
      </w:r>
      <w:r w:rsidR="00E37530" w:rsidRPr="00B95472">
        <w:rPr>
          <w:rStyle w:val="citation-47"/>
        </w:rPr>
        <w:t>Luật Khoa học, Công nghệ và Đổi mới sáng tạo số 93/2025/QH15</w:t>
      </w:r>
      <w:r w:rsidR="00E37530">
        <w:rPr>
          <w:rStyle w:val="citation-47"/>
        </w:rPr>
        <w:t xml:space="preserve"> và các Nghị định của Chính phủ qu</w:t>
      </w:r>
      <w:r w:rsidR="00FC08B1">
        <w:rPr>
          <w:rStyle w:val="citation-47"/>
        </w:rPr>
        <w:t>y định, hướng dẫn chi tiết Luật và phù hợp với tình hình thực tiễn mới trong công tác quản lý KHCN&amp;ĐMST (Điều 3 Thông tư số 38/2025/TT-BKHCN);</w:t>
      </w:r>
    </w:p>
    <w:p w:rsidR="00E37530" w:rsidRPr="00B95472" w:rsidRDefault="00E37530" w:rsidP="004558A5">
      <w:pPr>
        <w:spacing w:before="120" w:after="120"/>
        <w:ind w:firstLine="709"/>
        <w:jc w:val="both"/>
        <w:rPr>
          <w:rStyle w:val="citation-47"/>
        </w:rPr>
      </w:pPr>
      <w:r>
        <w:rPr>
          <w:rStyle w:val="citation-47"/>
        </w:rPr>
        <w:t xml:space="preserve">- Thay đổi về cơ chế xác định </w:t>
      </w:r>
      <w:r w:rsidR="00FC08B1">
        <w:rPr>
          <w:rStyle w:val="citation-47"/>
        </w:rPr>
        <w:t xml:space="preserve">thù lao chuyên gia, định mức tiền công chuyên gia trong hoạt động quản lý KHCN&amp;ĐMST (1) Chuyển dịch từ cách tính hành chính sang cơ chế thị trường, phản ánh đúng giá trị chất xám </w:t>
      </w:r>
      <w:r w:rsidR="00FC08B1">
        <w:rPr>
          <w:rStyle w:val="citation-44"/>
        </w:rPr>
        <w:t xml:space="preserve">linh hoạt và gắn chặt thù </w:t>
      </w:r>
      <w:r w:rsidR="00FC08B1" w:rsidRPr="004558A5">
        <w:t>lao với sản phẩm đầu ra</w:t>
      </w:r>
      <w:r w:rsidR="00FC08B1">
        <w:t xml:space="preserve"> </w:t>
      </w:r>
      <w:r w:rsidR="00FC08B1">
        <w:rPr>
          <w:rStyle w:val="citation-47"/>
        </w:rPr>
        <w:t>(</w:t>
      </w:r>
      <w:r w:rsidR="00FC08B1">
        <w:rPr>
          <w:rStyle w:val="citation-45"/>
        </w:rPr>
        <w:t xml:space="preserve">Căn cứ theo </w:t>
      </w:r>
      <w:r w:rsidR="00FC08B1" w:rsidRPr="00FC08B1">
        <w:rPr>
          <w:rStyle w:val="citation-45"/>
          <w:bCs/>
        </w:rPr>
        <w:t>hợp đồng khoán việc</w:t>
      </w:r>
      <w:r w:rsidR="00FC08B1" w:rsidRPr="00FC08B1">
        <w:rPr>
          <w:rStyle w:val="citation-45"/>
        </w:rPr>
        <w:t>,</w:t>
      </w:r>
      <w:r w:rsidR="00FC08B1">
        <w:rPr>
          <w:rStyle w:val="citation-45"/>
        </w:rPr>
        <w:t xml:space="preserve"> thương thảo dựa trên tiêu chí đánh giá kết quả cụ thể)</w:t>
      </w:r>
      <w:r w:rsidR="00FC08B1">
        <w:rPr>
          <w:rStyle w:val="citation-47"/>
        </w:rPr>
        <w:t>; (2) N</w:t>
      </w:r>
      <w:r w:rsidR="00FC08B1" w:rsidRPr="00FC08B1">
        <w:t>hiều định mức chi lập dự toán ngân sách nhà nước thực hiện nhiệm vụ khoa học và công nghệ được điều chỉnh theo hướng tăng lên</w:t>
      </w:r>
      <w:r w:rsidR="00FC08B1">
        <w:t xml:space="preserve"> </w:t>
      </w:r>
      <w:r w:rsidR="00FC08B1">
        <w:rPr>
          <w:rStyle w:val="citation-48"/>
        </w:rPr>
        <w:t xml:space="preserve">áp dụng theo mức lương chuyên gia tư vấn tại </w:t>
      </w:r>
      <w:r w:rsidR="00FC08B1" w:rsidRPr="00FC08B1">
        <w:rPr>
          <w:rStyle w:val="citation-48"/>
          <w:bCs/>
        </w:rPr>
        <w:t>Thông tư 004/2025/TT-BNV</w:t>
      </w:r>
      <w:r w:rsidR="00FC08B1">
        <w:rPr>
          <w:rStyle w:val="citation-48"/>
          <w:bCs/>
        </w:rPr>
        <w:t xml:space="preserve"> ngày 07/5/2025 của Bộ Nội vụ quy định mức lương của chuyên gia tư vấn trong nước làm cơ sở cho việc xác định giá gói thầu </w:t>
      </w:r>
      <w:r w:rsidR="00FC08B1">
        <w:rPr>
          <w:rStyle w:val="citation-48"/>
          <w:bCs/>
        </w:rPr>
        <w:lastRenderedPageBreak/>
        <w:t xml:space="preserve">(tăng từ mức tối đa 40 triệu đồng/tháng/chuyên gia loại I lên 70 triệu đồng/tháng,…); </w:t>
      </w:r>
      <w:r w:rsidR="005923DF">
        <w:rPr>
          <w:rStyle w:val="citation-48"/>
          <w:bCs/>
        </w:rPr>
        <w:t xml:space="preserve">một số nội dung, định mức chi cho hội thảo, tọa đàm khoa học,.. tăng lớn </w:t>
      </w:r>
      <w:r w:rsidR="005923DF">
        <w:t>thể hiện rõ mục tiêu</w:t>
      </w:r>
      <w:r w:rsidR="00FC08B1">
        <w:t xml:space="preserve"> nâng cao chất lượng </w:t>
      </w:r>
      <w:r w:rsidR="005923DF">
        <w:t>sản phẩm khoa học; (3) cụ thể hóa chính sách p</w:t>
      </w:r>
      <w:r w:rsidR="005923DF" w:rsidRPr="005923DF">
        <w:t>hát triển, trọng dụng nhân lực chất lượng cao, nhân tài đáp ứng yêu cầu phát triển khoa học, công nghệ, đổi mới sáng tạo và chuyển đổi số quốc gia</w:t>
      </w:r>
      <w:r w:rsidR="005923DF">
        <w:t>; c</w:t>
      </w:r>
      <w:r w:rsidR="005923DF" w:rsidRPr="005923DF">
        <w:t>ó chính sách đặc thù để thu hút, tuyển dụng, giữ chân nhân lực về khoa học, công nghệ và chuyển đổi số làm việc trong các</w:t>
      </w:r>
      <w:r w:rsidR="005923DF">
        <w:t xml:space="preserve"> cơ quan của hệ thống chính trị theo đúng tinh thần của Nghị quyết số 57-NQ/TW (quy định về thuê chuyên gia tư vấn độc lập trong nước và tổ chức tư vấn độc lập để thực hiện quản lý hoạt động KHCN&amp;ĐMST tại mục 2 Chương II Thông tư số 38/2025/TT-BTC);</w:t>
      </w:r>
    </w:p>
    <w:p w:rsidR="00A14E94" w:rsidRPr="00A14E94" w:rsidRDefault="00A14E94" w:rsidP="006571D0">
      <w:pPr>
        <w:spacing w:before="120" w:after="120"/>
        <w:ind w:firstLine="720"/>
        <w:jc w:val="both"/>
        <w:rPr>
          <w:i/>
        </w:rPr>
      </w:pPr>
      <w:r>
        <w:t xml:space="preserve">Tại khoản 3 Điều 2 Thông tư số 38/2025/TT-BKHCN quy định: </w:t>
      </w:r>
      <w:r w:rsidRPr="00A14E94">
        <w:rPr>
          <w:i/>
        </w:rPr>
        <w:t>"</w:t>
      </w:r>
      <w:r w:rsidRPr="00A14E94">
        <w:rPr>
          <w:i/>
        </w:rPr>
        <w:t>Căn cứ định mức quy định tại Thông tư này, Ủy ban nhân dân tỉnh, thành phố trực thuộc trung ương (sau đây viết tắt là Ủy ban nhân dân cấp tỉnh) trình Hội đồng nhân dân tỉnh, thành phố trực thuộc trung ương (sau đây viết tắt là Hội đồng nhân dân cấp tỉnh) quy định nội dung và mức chi quản lý hoạt động khoa học, công nghệ và đổi mới sáng tạo có sử dụng ngân sách nhà nước thuộc phạm vi quản lý phù hợp với tình hình thực tiễn và khả năng cân đối của ngân sách địa phương, nhưng tối đa không vượt quá định mức quy định tại Thông tư này.</w:t>
      </w:r>
      <w:r w:rsidRPr="00A14E94">
        <w:rPr>
          <w:i/>
        </w:rPr>
        <w:t>"</w:t>
      </w:r>
    </w:p>
    <w:p w:rsidR="00A14E94" w:rsidRDefault="00A14E94" w:rsidP="006571D0">
      <w:pPr>
        <w:spacing w:before="120" w:after="120"/>
        <w:ind w:firstLine="720"/>
        <w:jc w:val="both"/>
      </w:pPr>
      <w:r>
        <w:t>Tại Khoản 2, khoản 3 Điều 3 Thông t</w:t>
      </w:r>
      <w:r w:rsidR="008D0C22">
        <w:t>ư số 39/2025/TT-BKHCN quy định:</w:t>
      </w:r>
      <w:r>
        <w:t xml:space="preserve"> </w:t>
      </w:r>
    </w:p>
    <w:p w:rsidR="00A14E94" w:rsidRPr="00A14E94" w:rsidRDefault="008D0C22" w:rsidP="006571D0">
      <w:pPr>
        <w:spacing w:before="120" w:after="120"/>
        <w:ind w:firstLine="720"/>
        <w:jc w:val="both"/>
        <w:rPr>
          <w:i/>
        </w:rPr>
      </w:pPr>
      <w:r>
        <w:rPr>
          <w:i/>
        </w:rPr>
        <w:t>"</w:t>
      </w:r>
      <w:r w:rsidR="00A14E94" w:rsidRPr="00A14E94">
        <w:rPr>
          <w:i/>
        </w:rPr>
        <w:t xml:space="preserve">2. Căn cứ quy định tại khoản 1 Điều này, Bộ trưởng, Thủ trưởng cơ quan ngang Bộ, cơ quan thuộc Chính phủ, các cơ quan khác ở trung ương (sau đây viết tắt là các bộ, cơ quan trung ương) quy định nội dung và các mức chi cụ thể đối với các cơ quan, đơn vị trực thuộc phạm vi quản lý của các bộ, cơ quan trung ương để thực hiện chương trình, nhiệm vụ; hoạt động hỗ trợ có sử dụng ngân sách nhà nước thuộc phạm vi quản lý trong phạm vi dự toán ngân sách được giao và các nguồn kinh phí hợp pháp khác; </w:t>
      </w:r>
    </w:p>
    <w:p w:rsidR="00A14E94" w:rsidRPr="00A14E94" w:rsidRDefault="00A14E94" w:rsidP="006571D0">
      <w:pPr>
        <w:spacing w:before="120" w:after="120"/>
        <w:ind w:firstLine="720"/>
        <w:jc w:val="both"/>
        <w:rPr>
          <w:i/>
        </w:rPr>
      </w:pPr>
      <w:r w:rsidRPr="00A14E94">
        <w:rPr>
          <w:i/>
        </w:rPr>
        <w:t>3. Căn cứ quy định tại khoản 1 Điều này, Ủy ban nhân dân tỉnh, thành phố trực thuộc trung ương (sau đây gọi là Ủy ban nhân dân cấp tỉnh) trình Hội đồng nhân dân tỉnh, thành phố trực thuộc trung ương (sau đây gọi là Hội đồng nhân dân cấp tỉnh) quy định nội dung và mức chi thực hiện chương trình, nhiệm vụ; hoạt động hỗ trợ có sử dụng ngân sách nhà nước thuộc phạm vi quản lý phù hợp với tình hình thực tiễn và khả năng cân đối của ngân sách địa phương, nhưng tối đa không vượt quá định mức quy định tại Thông tư này.</w:t>
      </w:r>
    </w:p>
    <w:p w:rsidR="00A14E94" w:rsidRPr="00A14E94" w:rsidRDefault="00A14E94" w:rsidP="006571D0">
      <w:pPr>
        <w:spacing w:before="120" w:after="120"/>
        <w:ind w:firstLine="720"/>
        <w:jc w:val="both"/>
        <w:rPr>
          <w:i/>
          <w:lang w:bidi="vi-VN"/>
        </w:rPr>
      </w:pPr>
      <w:r w:rsidRPr="00A14E94">
        <w:rPr>
          <w:i/>
        </w:rPr>
        <w:t>Căn cứ yêu cầu nhiệm vụ, tình hình thực tế, Ủy ban nhân dân cấp tỉnh trình Hội đồng nhân dân cấp tỉnh quyết định các chế độ chi ngân sách đối với một số nhiệm vụ chi có tính chất đặc thù ở địa phương ngoài các nội dung, định mức chi quy định tại Thông tư này để thực hiện nhiệm vụ phát triển kinh tế - xã hội, bảo đảm trật tự, an toàn xã hội trên địa bàn bảo đảm hiệu quả, phù hợp với khả năng cân đối ngân sách địa phương theo đúng quy định của Luật Ngân sách nhà nước và các văn bản hướng dẫn.</w:t>
      </w:r>
      <w:r w:rsidRPr="00A14E94">
        <w:rPr>
          <w:i/>
        </w:rPr>
        <w:t>"</w:t>
      </w:r>
    </w:p>
    <w:p w:rsidR="006571D0" w:rsidRPr="000D751D" w:rsidRDefault="006571D0" w:rsidP="006571D0">
      <w:pPr>
        <w:spacing w:before="120" w:after="120"/>
        <w:ind w:firstLine="720"/>
        <w:jc w:val="both"/>
      </w:pPr>
      <w:r>
        <w:rPr>
          <w:lang w:bidi="vi-VN"/>
        </w:rPr>
        <w:t xml:space="preserve">Từ cơ sở chính trị, pháp lý và thực tiễn nêu trên, </w:t>
      </w:r>
      <w:r w:rsidRPr="00E20FBD">
        <w:t>việc xây dựng và</w:t>
      </w:r>
      <w:r w:rsidRPr="00E20FBD">
        <w:rPr>
          <w:lang w:val="vi-VN"/>
        </w:rPr>
        <w:t xml:space="preserve"> ban hành</w:t>
      </w:r>
      <w:r>
        <w:t xml:space="preserve"> </w:t>
      </w:r>
      <w:r w:rsidRPr="002B549F">
        <w:rPr>
          <w:lang w:val="vi-VN"/>
        </w:rPr>
        <w:t xml:space="preserve">Nghị quyết </w:t>
      </w:r>
      <w:r>
        <w:t xml:space="preserve">của Hội đồng nhân dân tỉnh một số định mức chi ngân sách nhà </w:t>
      </w:r>
      <w:r>
        <w:lastRenderedPageBreak/>
        <w:t xml:space="preserve">nước phục vụ công tác quản lý hoạt động khoa học, công nghệ và đổi mới sáng tạo trên địa bàn tỉnh Hưng Yên </w:t>
      </w:r>
      <w:r w:rsidRPr="002B549F">
        <w:rPr>
          <w:lang w:val="vi-VN"/>
        </w:rPr>
        <w:t>là thật sự cần thiết</w:t>
      </w:r>
      <w:r>
        <w:t xml:space="preserve"> theo yêu cầu của </w:t>
      </w:r>
      <w:r w:rsidRPr="006571D0">
        <w:t xml:space="preserve">Nghị quyết </w:t>
      </w:r>
      <w:r w:rsidRPr="006571D0">
        <w:rPr>
          <w:lang w:val="vi-VN"/>
        </w:rPr>
        <w:t>số 57-NQ/TW, Luật Khoa học, Công nghệ và Đổi mới sáng tạo số 93/2025/QH15</w:t>
      </w:r>
      <w:r w:rsidRPr="002B549F">
        <w:rPr>
          <w:lang w:val="vi-VN"/>
        </w:rPr>
        <w:t xml:space="preserve">, </w:t>
      </w:r>
      <w:r w:rsidRPr="006571D0">
        <w:rPr>
          <w:lang w:val="vi-VN"/>
        </w:rPr>
        <w:t xml:space="preserve">quy định và hướng dẫn của Bộ Khoa học và Công nghệ tại Thông tư 38/2025/TT-BKHCN và </w:t>
      </w:r>
      <w:r w:rsidRPr="002B549F">
        <w:rPr>
          <w:lang w:val="vi-VN"/>
        </w:rPr>
        <w:t xml:space="preserve">phù hợp quy định tại </w:t>
      </w:r>
      <w:r w:rsidRPr="006571D0">
        <w:rPr>
          <w:lang w:val="vi-VN"/>
        </w:rPr>
        <w:t xml:space="preserve">điểm a, điểm c </w:t>
      </w:r>
      <w:r w:rsidRPr="002B549F">
        <w:rPr>
          <w:lang w:val="vi-VN"/>
        </w:rPr>
        <w:t>Khoản 1 Điều 2</w:t>
      </w:r>
      <w:r>
        <w:t>1</w:t>
      </w:r>
      <w:r w:rsidRPr="002B549F">
        <w:rPr>
          <w:lang w:val="vi-VN"/>
        </w:rPr>
        <w:t xml:space="preserve"> Luật Ban hành văn bản quy phạm pháp luật</w:t>
      </w:r>
      <w:r>
        <w:t xml:space="preserve">; </w:t>
      </w:r>
      <w:r w:rsidRPr="006571D0">
        <w:t>đ</w:t>
      </w:r>
      <w:r w:rsidRPr="006571D0">
        <w:rPr>
          <w:lang w:val="vi-VN"/>
        </w:rPr>
        <w:t xml:space="preserve">iểm </w:t>
      </w:r>
      <w:r w:rsidRPr="006571D0">
        <w:t>h</w:t>
      </w:r>
      <w:r w:rsidRPr="006571D0">
        <w:rPr>
          <w:lang w:val="vi-VN"/>
        </w:rPr>
        <w:t xml:space="preserve"> khoản 9 Điều 3</w:t>
      </w:r>
      <w:r w:rsidRPr="006571D0">
        <w:t>1</w:t>
      </w:r>
      <w:r w:rsidRPr="006571D0">
        <w:rPr>
          <w:lang w:val="vi-VN"/>
        </w:rPr>
        <w:t xml:space="preserve"> Luật Ngân sách nhà nước</w:t>
      </w:r>
      <w:r w:rsidRPr="006571D0">
        <w:t>.</w:t>
      </w:r>
    </w:p>
    <w:p w:rsidR="008C3E4B" w:rsidRPr="009A5249" w:rsidRDefault="008C3E4B" w:rsidP="00701413">
      <w:pPr>
        <w:widowControl w:val="0"/>
        <w:tabs>
          <w:tab w:val="right" w:leader="dot" w:pos="7920"/>
        </w:tabs>
        <w:spacing w:before="120" w:after="120"/>
        <w:ind w:firstLine="709"/>
        <w:jc w:val="both"/>
        <w:rPr>
          <w:b/>
          <w:spacing w:val="-4"/>
        </w:rPr>
      </w:pPr>
      <w:r w:rsidRPr="009A5249">
        <w:rPr>
          <w:b/>
          <w:spacing w:val="-4"/>
        </w:rPr>
        <w:t>II. MỤC ĐÍCH</w:t>
      </w:r>
      <w:r w:rsidR="00157A91">
        <w:rPr>
          <w:b/>
          <w:spacing w:val="-4"/>
        </w:rPr>
        <w:t xml:space="preserve"> </w:t>
      </w:r>
      <w:r w:rsidR="00157A91">
        <w:rPr>
          <w:b/>
          <w:spacing w:val="-4"/>
        </w:rPr>
        <w:tab/>
        <w:t>BAN HÀNH</w:t>
      </w:r>
      <w:r w:rsidRPr="009A5249">
        <w:rPr>
          <w:b/>
          <w:spacing w:val="-4"/>
        </w:rPr>
        <w:t xml:space="preserve">, QUAN ĐIỂM XÂY DỰNG DỰ THẢO </w:t>
      </w:r>
      <w:r w:rsidR="00C71DAE" w:rsidRPr="009A5249">
        <w:rPr>
          <w:b/>
          <w:spacing w:val="-4"/>
        </w:rPr>
        <w:t>VĂN BẢN</w:t>
      </w:r>
    </w:p>
    <w:p w:rsidR="008C3E4B" w:rsidRPr="00E20FBD" w:rsidRDefault="008C3E4B" w:rsidP="00701413">
      <w:pPr>
        <w:pStyle w:val="ListParagraph"/>
        <w:widowControl w:val="0"/>
        <w:numPr>
          <w:ilvl w:val="0"/>
          <w:numId w:val="5"/>
        </w:numPr>
        <w:tabs>
          <w:tab w:val="right" w:leader="dot" w:pos="851"/>
        </w:tabs>
        <w:spacing w:before="120" w:after="120"/>
        <w:ind w:left="993" w:hanging="284"/>
        <w:jc w:val="both"/>
        <w:rPr>
          <w:b/>
        </w:rPr>
      </w:pPr>
      <w:r w:rsidRPr="00E20FBD">
        <w:rPr>
          <w:b/>
        </w:rPr>
        <w:t>Mục đích</w:t>
      </w:r>
      <w:r w:rsidR="00157A91">
        <w:rPr>
          <w:b/>
        </w:rPr>
        <w:t xml:space="preserve"> ban hành văn bản</w:t>
      </w:r>
    </w:p>
    <w:p w:rsidR="008C4C6C" w:rsidRDefault="008C4C6C" w:rsidP="00701413">
      <w:pPr>
        <w:spacing w:before="120" w:after="120"/>
        <w:ind w:firstLine="709"/>
        <w:jc w:val="both"/>
      </w:pPr>
      <w:r>
        <w:t xml:space="preserve">Hoàn thiện hệ thống định mức chi tiêu trong </w:t>
      </w:r>
      <w:r w:rsidR="00157A91">
        <w:t>hoạt động quản lý</w:t>
      </w:r>
      <w:r>
        <w:t xml:space="preserve"> KH,CN&amp;ĐMST của tỉnh; tạo hành lang pháp lý minh bạch để lập dự toán, quản lý và quyết toán kinh phí NSNN, đảm bảo sử dụng nguồn lực hiệu quả, thúc đẩy chỉ số đổi mới sáng tạo cấp tỉnh (PII).</w:t>
      </w:r>
    </w:p>
    <w:p w:rsidR="008C3E4B" w:rsidRPr="00BB39DC" w:rsidRDefault="008C3E4B" w:rsidP="00701413">
      <w:pPr>
        <w:pStyle w:val="ListParagraph"/>
        <w:widowControl w:val="0"/>
        <w:numPr>
          <w:ilvl w:val="0"/>
          <w:numId w:val="5"/>
        </w:numPr>
        <w:tabs>
          <w:tab w:val="right" w:leader="dot" w:pos="0"/>
          <w:tab w:val="left" w:pos="993"/>
        </w:tabs>
        <w:spacing w:before="120" w:after="120"/>
        <w:ind w:left="0" w:firstLine="709"/>
        <w:jc w:val="both"/>
        <w:rPr>
          <w:b/>
        </w:rPr>
      </w:pPr>
      <w:r w:rsidRPr="00BB39DC">
        <w:rPr>
          <w:b/>
        </w:rPr>
        <w:t>Quan điểm xây dựng dự thảo văn bản</w:t>
      </w:r>
    </w:p>
    <w:p w:rsidR="00157A91" w:rsidRDefault="00F1531F" w:rsidP="00701413">
      <w:pPr>
        <w:spacing w:before="120" w:after="120"/>
        <w:ind w:firstLine="709"/>
        <w:jc w:val="both"/>
        <w:rPr>
          <w:position w:val="-6"/>
        </w:rPr>
      </w:pPr>
      <w:r w:rsidRPr="00BB39DC">
        <w:rPr>
          <w:position w:val="-6"/>
        </w:rPr>
        <w:tab/>
        <w:t xml:space="preserve">- </w:t>
      </w:r>
      <w:r w:rsidR="00157A91">
        <w:rPr>
          <w:position w:val="-6"/>
        </w:rPr>
        <w:t>Phù hợp với chủ trương, chính sáng của Đảng về đột phá phát triển khoa học công nghệ, đổi mới sáng tạo theo Nghị quyết số 57-NQ/TW;</w:t>
      </w:r>
    </w:p>
    <w:p w:rsidR="00157A91" w:rsidRDefault="00157A91" w:rsidP="00701413">
      <w:pPr>
        <w:spacing w:before="120" w:after="120"/>
        <w:ind w:firstLine="709"/>
        <w:jc w:val="both"/>
        <w:rPr>
          <w:position w:val="-6"/>
        </w:rPr>
      </w:pPr>
      <w:r>
        <w:rPr>
          <w:position w:val="-6"/>
        </w:rPr>
        <w:t xml:space="preserve">- Tuân thủ quy định của pháp luật về </w:t>
      </w:r>
      <w:r w:rsidR="00F1531F" w:rsidRPr="00BB39DC">
        <w:rPr>
          <w:position w:val="-6"/>
        </w:rPr>
        <w:t>Ngân sách nhà nước</w:t>
      </w:r>
      <w:r>
        <w:rPr>
          <w:position w:val="-6"/>
        </w:rPr>
        <w:t xml:space="preserve">; </w:t>
      </w:r>
      <w:r w:rsidR="00F1531F" w:rsidRPr="00BB39DC">
        <w:rPr>
          <w:position w:val="-6"/>
        </w:rPr>
        <w:t>Khoa học</w:t>
      </w:r>
      <w:r>
        <w:rPr>
          <w:position w:val="-6"/>
        </w:rPr>
        <w:t>,</w:t>
      </w:r>
      <w:r w:rsidR="00F1531F" w:rsidRPr="00BB39DC">
        <w:rPr>
          <w:position w:val="-6"/>
        </w:rPr>
        <w:t xml:space="preserve"> Công nghệ</w:t>
      </w:r>
      <w:r>
        <w:rPr>
          <w:position w:val="-6"/>
        </w:rPr>
        <w:t xml:space="preserve"> và các quy định pháp luật hiện hành khác có liên quan;</w:t>
      </w:r>
    </w:p>
    <w:p w:rsidR="00F1531F" w:rsidRPr="00BB39DC" w:rsidRDefault="00F1531F" w:rsidP="00701413">
      <w:pPr>
        <w:spacing w:before="120" w:after="120"/>
        <w:ind w:firstLine="709"/>
        <w:jc w:val="both"/>
        <w:rPr>
          <w:position w:val="-6"/>
        </w:rPr>
      </w:pPr>
      <w:r w:rsidRPr="00BB39DC">
        <w:rPr>
          <w:position w:val="-6"/>
        </w:rPr>
        <w:tab/>
        <w:t>- Phù hợp đặc điểm, tình hình</w:t>
      </w:r>
      <w:r w:rsidR="005B6E81" w:rsidRPr="00BB39DC">
        <w:rPr>
          <w:position w:val="-6"/>
        </w:rPr>
        <w:t xml:space="preserve"> </w:t>
      </w:r>
      <w:r w:rsidR="00157A91">
        <w:rPr>
          <w:position w:val="-6"/>
        </w:rPr>
        <w:t xml:space="preserve">khả năng cân đối ngân sách của địa phương </w:t>
      </w:r>
      <w:r w:rsidR="005B6E81" w:rsidRPr="00BB39DC">
        <w:rPr>
          <w:position w:val="-6"/>
        </w:rPr>
        <w:t xml:space="preserve">và chính sách phát triển </w:t>
      </w:r>
      <w:r w:rsidRPr="00BB39DC">
        <w:rPr>
          <w:position w:val="-6"/>
        </w:rPr>
        <w:t xml:space="preserve">kinh tế - xã hội </w:t>
      </w:r>
      <w:r w:rsidR="005B6E81" w:rsidRPr="00BB39DC">
        <w:rPr>
          <w:position w:val="-6"/>
        </w:rPr>
        <w:t xml:space="preserve">chung </w:t>
      </w:r>
      <w:r w:rsidR="00157A91">
        <w:rPr>
          <w:position w:val="-6"/>
        </w:rPr>
        <w:t>của tỉnh;</w:t>
      </w:r>
    </w:p>
    <w:p w:rsidR="00F1531F" w:rsidRPr="00BB39DC" w:rsidRDefault="00F1531F" w:rsidP="00701413">
      <w:pPr>
        <w:spacing w:before="120" w:after="120"/>
        <w:ind w:firstLine="709"/>
        <w:jc w:val="both"/>
        <w:rPr>
          <w:position w:val="-6"/>
        </w:rPr>
      </w:pPr>
      <w:r w:rsidRPr="00BB39DC">
        <w:rPr>
          <w:position w:val="-6"/>
        </w:rPr>
        <w:tab/>
        <w:t xml:space="preserve">- Đảm bảo </w:t>
      </w:r>
      <w:r w:rsidR="00157A91">
        <w:rPr>
          <w:position w:val="-6"/>
        </w:rPr>
        <w:t>tính công khai, minh bạch, tiết kiệm, hiệu quả trong quản lý và sử dụng ngân sách nhà nước.</w:t>
      </w:r>
    </w:p>
    <w:p w:rsidR="008C3E4B" w:rsidRPr="009A5249" w:rsidRDefault="008C3E4B" w:rsidP="00701413">
      <w:pPr>
        <w:widowControl w:val="0"/>
        <w:tabs>
          <w:tab w:val="right" w:leader="dot" w:pos="7920"/>
        </w:tabs>
        <w:spacing w:before="120" w:after="120"/>
        <w:ind w:firstLine="709"/>
        <w:jc w:val="both"/>
        <w:rPr>
          <w:b/>
          <w:spacing w:val="-4"/>
        </w:rPr>
      </w:pPr>
      <w:r w:rsidRPr="009A5249">
        <w:rPr>
          <w:b/>
          <w:spacing w:val="-4"/>
        </w:rPr>
        <w:t xml:space="preserve">III. QUÁ TRÌNH XÂY DỰNG DỰ THẢO </w:t>
      </w:r>
      <w:r w:rsidR="00C71DAE" w:rsidRPr="009A5249">
        <w:rPr>
          <w:b/>
          <w:spacing w:val="-4"/>
        </w:rPr>
        <w:t>VĂN BẢN</w:t>
      </w:r>
    </w:p>
    <w:p w:rsidR="00D235F3" w:rsidRPr="00AA06E3" w:rsidRDefault="00D235F3" w:rsidP="00701413">
      <w:pPr>
        <w:spacing w:before="120" w:after="120"/>
        <w:ind w:firstLine="709"/>
        <w:jc w:val="both"/>
        <w:rPr>
          <w:rFonts w:eastAsia="Arial"/>
          <w:spacing w:val="2"/>
        </w:rPr>
      </w:pPr>
      <w:r w:rsidRPr="00E27D29">
        <w:rPr>
          <w:rFonts w:eastAsia="Arial"/>
          <w:spacing w:val="2"/>
        </w:rPr>
        <w:t xml:space="preserve">1. </w:t>
      </w:r>
      <w:r w:rsidR="000D5DC3" w:rsidRPr="00BB39DC">
        <w:rPr>
          <w:shd w:val="clear" w:color="auto" w:fill="FFFFFF"/>
        </w:rPr>
        <w:t xml:space="preserve">Thành lập </w:t>
      </w:r>
      <w:r w:rsidR="000D5DC3">
        <w:t>Tổ soạn thảo xây dựng dự thảo</w:t>
      </w:r>
      <w:r w:rsidR="00157A91">
        <w:t xml:space="preserve"> </w:t>
      </w:r>
      <w:r w:rsidR="00717F0E">
        <w:t xml:space="preserve">Nghị quyết của Hội đồng nhân dân tỉnh </w:t>
      </w:r>
      <w:r w:rsidR="00717F0E" w:rsidRPr="006D6970">
        <w:t>quy định nội dung và mức chi quản lý hoạt động khoa học, công nghệ và đổi mới sáng tạo; thực hiện chương trình, nhiệm vụ, hoạt động hỗ trợ khoa học, công nghệ và đổi mới sáng tạo sử dụng ngân sách nhà nước tỉnh Hưng Yên</w:t>
      </w:r>
      <w:r w:rsidR="000D5DC3" w:rsidRPr="00BB39DC">
        <w:t>. Thành phần Tổ soạn thảo: Sở Khoa học và Công nghệ (Gồm: Lãnh đạo</w:t>
      </w:r>
      <w:r w:rsidR="00157A91">
        <w:t xml:space="preserve"> Sở Khoa học và Công nghệ</w:t>
      </w:r>
      <w:r w:rsidR="000D5DC3" w:rsidRPr="00BB39DC">
        <w:t>, Trưởng các phòng chuyên môn thu</w:t>
      </w:r>
      <w:r w:rsidR="00157A91">
        <w:t>ộc Sở, Phụ trách kế toán Sở,…)</w:t>
      </w:r>
      <w:r w:rsidR="000D5DC3" w:rsidRPr="00BB39DC">
        <w:t>.</w:t>
      </w:r>
      <w:r w:rsidR="000D5DC3">
        <w:t xml:space="preserve"> T</w:t>
      </w:r>
      <w:r w:rsidRPr="00E27D29">
        <w:rPr>
          <w:rFonts w:eastAsia="Arial"/>
          <w:spacing w:val="2"/>
        </w:rPr>
        <w:t>ổ chức nghiên cứu cơ sở pháp</w:t>
      </w:r>
      <w:r w:rsidR="000D5DC3">
        <w:rPr>
          <w:rFonts w:eastAsia="Arial"/>
          <w:spacing w:val="2"/>
        </w:rPr>
        <w:t xml:space="preserve"> lý,</w:t>
      </w:r>
      <w:r w:rsidRPr="00E27D29">
        <w:rPr>
          <w:rFonts w:eastAsia="Arial"/>
          <w:spacing w:val="2"/>
        </w:rPr>
        <w:t xml:space="preserve"> trao đổi, thảo luận, xây dựng hoàn thiện dự thảo Quy định</w:t>
      </w:r>
      <w:r w:rsidR="000D5DC3">
        <w:rPr>
          <w:rFonts w:eastAsia="Arial"/>
          <w:spacing w:val="2"/>
        </w:rPr>
        <w:t xml:space="preserve"> ban hành kèm theo Nghị quyết của HĐND tỉnh</w:t>
      </w:r>
      <w:r w:rsidRPr="00E27D29">
        <w:rPr>
          <w:rFonts w:eastAsia="Arial"/>
          <w:spacing w:val="2"/>
        </w:rPr>
        <w:t>.</w:t>
      </w:r>
    </w:p>
    <w:p w:rsidR="00D235F3" w:rsidRDefault="00D235F3" w:rsidP="00701413">
      <w:pPr>
        <w:spacing w:before="120" w:after="120"/>
        <w:ind w:firstLine="709"/>
        <w:jc w:val="both"/>
        <w:rPr>
          <w:rFonts w:eastAsia="Arial"/>
        </w:rPr>
      </w:pPr>
      <w:r w:rsidRPr="00294232">
        <w:rPr>
          <w:rFonts w:eastAsia="Arial"/>
        </w:rPr>
        <w:t xml:space="preserve">2. Sở Khoa học và Công nghệ xin ý kiến bằng văn bản của các sở, ngành, địa phương </w:t>
      </w:r>
      <w:r w:rsidR="00157A91">
        <w:rPr>
          <w:rFonts w:eastAsia="Arial"/>
        </w:rPr>
        <w:t xml:space="preserve">và thực hiện phản biện xã hội </w:t>
      </w:r>
      <w:r w:rsidRPr="00294232">
        <w:rPr>
          <w:rFonts w:eastAsia="Arial"/>
        </w:rPr>
        <w:t xml:space="preserve">đối với </w:t>
      </w:r>
      <w:r>
        <w:rPr>
          <w:rFonts w:eastAsia="Arial"/>
        </w:rPr>
        <w:t>hồ</w:t>
      </w:r>
      <w:r w:rsidR="00A94173">
        <w:rPr>
          <w:rFonts w:eastAsia="Arial"/>
        </w:rPr>
        <w:t xml:space="preserve"> sơ D</w:t>
      </w:r>
      <w:r>
        <w:rPr>
          <w:rFonts w:eastAsia="Arial"/>
        </w:rPr>
        <w:t>ự thảo Nghị quyết</w:t>
      </w:r>
      <w:r w:rsidRPr="00294232">
        <w:rPr>
          <w:rFonts w:eastAsia="Arial"/>
        </w:rPr>
        <w:t xml:space="preserve">, </w:t>
      </w:r>
      <w:r>
        <w:rPr>
          <w:rFonts w:eastAsia="Arial"/>
        </w:rPr>
        <w:t>gửi Sở Tư pháp thẩm định;</w:t>
      </w:r>
    </w:p>
    <w:p w:rsidR="00D235F3" w:rsidRDefault="00D235F3" w:rsidP="00701413">
      <w:pPr>
        <w:widowControl w:val="0"/>
        <w:pBdr>
          <w:top w:val="dotted" w:sz="4" w:space="0" w:color="FFFFFF"/>
          <w:left w:val="dotted" w:sz="4" w:space="0" w:color="FFFFFF"/>
          <w:bottom w:val="dotted" w:sz="4" w:space="0" w:color="FFFFFF"/>
          <w:right w:val="dotted" w:sz="4" w:space="0" w:color="FFFFFF"/>
        </w:pBdr>
        <w:shd w:val="clear" w:color="auto" w:fill="FFFFFF"/>
        <w:spacing w:before="120" w:after="120"/>
        <w:ind w:firstLine="567"/>
        <w:jc w:val="both"/>
      </w:pPr>
      <w:r>
        <w:rPr>
          <w:rFonts w:eastAsia="Arial"/>
        </w:rPr>
        <w:t xml:space="preserve">  3. </w:t>
      </w:r>
      <w:r w:rsidRPr="00BB39DC">
        <w:t xml:space="preserve">Sở Tư pháp có Báo cáo thẩm định số </w:t>
      </w:r>
      <w:r w:rsidR="00157A91">
        <w:t>…….</w:t>
      </w:r>
      <w:r w:rsidRPr="00BB39DC">
        <w:t xml:space="preserve">/BC-STP </w:t>
      </w:r>
      <w:r w:rsidR="00A94173">
        <w:t>đối với</w:t>
      </w:r>
      <w:r w:rsidR="00157A91">
        <w:t>.</w:t>
      </w:r>
      <w:r w:rsidR="00717F0E">
        <w:t xml:space="preserve"> </w:t>
      </w:r>
      <w:r w:rsidR="00A94173">
        <w:t>D</w:t>
      </w:r>
      <w:r>
        <w:t>ự thảo Nghị quyết</w:t>
      </w:r>
      <w:r w:rsidR="00A94173">
        <w:t xml:space="preserve"> của HĐND tỉnh</w:t>
      </w:r>
      <w:r w:rsidRPr="00CC4B46">
        <w:t>;</w:t>
      </w:r>
      <w:r w:rsidR="00157A91">
        <w:t xml:space="preserve"> </w:t>
      </w:r>
      <w:r w:rsidRPr="00BB39DC">
        <w:t xml:space="preserve">Sở Khoa học và Công nghệ đã tiếp thu, giải trình ý kiến thẩm định của Sở Tư pháp; hoàn thiện </w:t>
      </w:r>
      <w:r w:rsidR="00074E58">
        <w:t>hồ sơ Dự thảo Nghị quyết</w:t>
      </w:r>
      <w:r w:rsidR="00157A91">
        <w:t xml:space="preserve"> </w:t>
      </w:r>
      <w:r>
        <w:t>và</w:t>
      </w:r>
      <w:r w:rsidR="00157A91">
        <w:t xml:space="preserve"> </w:t>
      </w:r>
      <w:r>
        <w:t>báo cáo</w:t>
      </w:r>
      <w:r w:rsidRPr="00BB39DC">
        <w:t xml:space="preserve"> UBND tỉnh </w:t>
      </w:r>
      <w:r w:rsidR="00A94173">
        <w:t>cho ý kiến tại Hội nghị ngày</w:t>
      </w:r>
      <w:r w:rsidR="00074E58">
        <w:t xml:space="preserve"> ..</w:t>
      </w:r>
      <w:r w:rsidR="00A94173">
        <w:t>…</w:t>
      </w:r>
      <w:r w:rsidR="00157A91">
        <w:t xml:space="preserve"> </w:t>
      </w:r>
      <w:r w:rsidRPr="00BB39DC">
        <w:t>.</w:t>
      </w:r>
    </w:p>
    <w:p w:rsidR="00717F0E" w:rsidRDefault="00717F0E" w:rsidP="00701413">
      <w:pPr>
        <w:spacing w:before="120" w:after="120"/>
        <w:ind w:firstLine="567"/>
        <w:rPr>
          <w:b/>
        </w:rPr>
      </w:pPr>
    </w:p>
    <w:p w:rsidR="008C3E4B" w:rsidRPr="009A5249" w:rsidRDefault="008C3E4B" w:rsidP="00701413">
      <w:pPr>
        <w:spacing w:before="120" w:after="120"/>
        <w:ind w:firstLine="567"/>
        <w:rPr>
          <w:b/>
        </w:rPr>
      </w:pPr>
      <w:r w:rsidRPr="009A5249">
        <w:rPr>
          <w:b/>
        </w:rPr>
        <w:lastRenderedPageBreak/>
        <w:t>IV. BỐ CỤC VÀ NỘI DUNG CƠ BẢN CỦA DỰ THẢO VĂN BẢN</w:t>
      </w:r>
    </w:p>
    <w:p w:rsidR="00157A91" w:rsidRDefault="00157A91" w:rsidP="00701413">
      <w:pPr>
        <w:pStyle w:val="ListParagraph"/>
        <w:widowControl w:val="0"/>
        <w:numPr>
          <w:ilvl w:val="0"/>
          <w:numId w:val="2"/>
        </w:numPr>
        <w:tabs>
          <w:tab w:val="left" w:pos="851"/>
          <w:tab w:val="left" w:pos="993"/>
          <w:tab w:val="right" w:leader="dot" w:pos="7920"/>
        </w:tabs>
        <w:spacing w:before="120" w:after="120"/>
        <w:ind w:left="0" w:firstLine="709"/>
        <w:jc w:val="both"/>
        <w:rPr>
          <w:b/>
        </w:rPr>
      </w:pPr>
      <w:r>
        <w:rPr>
          <w:b/>
        </w:rPr>
        <w:t>Phạm vi điều chỉnh, đối tượng áp dụng</w:t>
      </w:r>
    </w:p>
    <w:p w:rsidR="00AF2E0E" w:rsidRPr="00890B04" w:rsidRDefault="00AF2E0E" w:rsidP="00AF2E0E">
      <w:pPr>
        <w:pStyle w:val="NormalWeb"/>
        <w:shd w:val="clear" w:color="auto" w:fill="FFFFFF"/>
        <w:spacing w:beforeAutospacing="0" w:after="0" w:afterAutospacing="0" w:line="340" w:lineRule="exact"/>
        <w:ind w:firstLine="709"/>
        <w:jc w:val="both"/>
        <w:rPr>
          <w:bCs/>
          <w:sz w:val="28"/>
          <w:szCs w:val="28"/>
        </w:rPr>
      </w:pPr>
      <w:r w:rsidRPr="00890B04">
        <w:rPr>
          <w:bCs/>
          <w:sz w:val="28"/>
          <w:szCs w:val="28"/>
        </w:rPr>
        <w:t>1.</w:t>
      </w:r>
      <w:r>
        <w:rPr>
          <w:bCs/>
          <w:sz w:val="28"/>
          <w:szCs w:val="28"/>
        </w:rPr>
        <w:t>1.</w:t>
      </w:r>
      <w:r w:rsidRPr="00890B04">
        <w:rPr>
          <w:bCs/>
          <w:sz w:val="28"/>
          <w:szCs w:val="28"/>
        </w:rPr>
        <w:t xml:space="preserve"> Phạm vi điều chỉnh </w:t>
      </w:r>
    </w:p>
    <w:p w:rsidR="00AB0533" w:rsidRDefault="00AF2E0E" w:rsidP="00AF2E0E">
      <w:pPr>
        <w:pStyle w:val="NormalWeb"/>
        <w:shd w:val="clear" w:color="auto" w:fill="FFFFFF"/>
        <w:spacing w:beforeAutospacing="0" w:after="0" w:afterAutospacing="0" w:line="340" w:lineRule="exact"/>
        <w:ind w:firstLine="709"/>
        <w:jc w:val="both"/>
        <w:rPr>
          <w:spacing w:val="-4"/>
          <w:sz w:val="28"/>
          <w:szCs w:val="28"/>
        </w:rPr>
      </w:pPr>
      <w:r w:rsidRPr="00D27CDA">
        <w:rPr>
          <w:spacing w:val="-4"/>
          <w:sz w:val="28"/>
          <w:szCs w:val="28"/>
        </w:rPr>
        <w:t>Nghị quyết này quy định một số định mức chi ngân sách nhà nước thuộc phạm vi quản lý ngân sách nhà nước của tỉnh Hưng Yên phục vụ công tác</w:t>
      </w:r>
      <w:r w:rsidR="00AB0533">
        <w:rPr>
          <w:spacing w:val="-4"/>
          <w:sz w:val="28"/>
          <w:szCs w:val="28"/>
        </w:rPr>
        <w:t>:</w:t>
      </w:r>
    </w:p>
    <w:p w:rsidR="00AB0533" w:rsidRPr="002D0DED" w:rsidRDefault="00AB0533" w:rsidP="00AB0533">
      <w:pPr>
        <w:widowControl w:val="0"/>
        <w:spacing w:before="100" w:after="100"/>
        <w:ind w:firstLine="720"/>
        <w:jc w:val="both"/>
        <w:rPr>
          <w:lang w:val="vi-VN"/>
        </w:rPr>
      </w:pPr>
      <w:r w:rsidRPr="002D0DED">
        <w:rPr>
          <w:lang w:val="vi-VN"/>
        </w:rPr>
        <w:t>a) Quản lý hoạt động khoa học, công nghệ và đổi mới sáng tạo theo khoản 1 Điều 1 của Thông tư số 38/2025/TT-BKHCN ngày 30 tháng 11 năm 2025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 (sau đây viết tắt là Thông t</w:t>
      </w:r>
      <w:r w:rsidRPr="002D0DED">
        <w:rPr>
          <w:rFonts w:hint="eastAsia"/>
          <w:lang w:val="vi-VN"/>
        </w:rPr>
        <w:t>ư</w:t>
      </w:r>
      <w:r w:rsidRPr="002D0DED">
        <w:rPr>
          <w:lang w:val="vi-VN"/>
        </w:rPr>
        <w:t xml:space="preserve"> số 38/2025/TT-BKHCN);</w:t>
      </w:r>
    </w:p>
    <w:p w:rsidR="00AB0533" w:rsidRPr="002D0DED" w:rsidRDefault="00AB0533" w:rsidP="00AB0533">
      <w:pPr>
        <w:widowControl w:val="0"/>
        <w:spacing w:before="100" w:after="100"/>
        <w:ind w:firstLine="720"/>
        <w:jc w:val="both"/>
        <w:rPr>
          <w:lang w:val="vi-VN"/>
        </w:rPr>
      </w:pPr>
      <w:r w:rsidRPr="002D0DED">
        <w:rPr>
          <w:lang w:val="vi-VN"/>
        </w:rPr>
        <w:t>b) Chương trình, nhiệm vụ khoa học, công nghệ và đổi mới sáng tạo (sau đây viết tắt là chương trình, nhiệm vụ); hoạt động hỗ trợ theo khoản 1 Điều 1 của Thông tư số 39/2025/TT-BKHCN ngày 30 tháng 11 năm 2025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 (sau đây viết tắt là Thông t</w:t>
      </w:r>
      <w:r w:rsidRPr="002D0DED">
        <w:rPr>
          <w:rFonts w:hint="eastAsia"/>
          <w:lang w:val="vi-VN"/>
        </w:rPr>
        <w:t>ư</w:t>
      </w:r>
      <w:r w:rsidRPr="002D0DED">
        <w:rPr>
          <w:lang w:val="vi-VN"/>
        </w:rPr>
        <w:t xml:space="preserve"> số 39/2025/TT-BKHCN).</w:t>
      </w:r>
    </w:p>
    <w:p w:rsidR="00AF2E0E" w:rsidRPr="00890B04" w:rsidRDefault="00AF2E0E" w:rsidP="00AF2E0E">
      <w:pPr>
        <w:spacing w:before="100" w:line="340" w:lineRule="exact"/>
        <w:ind w:firstLine="709"/>
        <w:jc w:val="both"/>
        <w:rPr>
          <w:bCs/>
        </w:rPr>
      </w:pPr>
      <w:r>
        <w:rPr>
          <w:bCs/>
        </w:rPr>
        <w:t>1.</w:t>
      </w:r>
      <w:r w:rsidRPr="00890B04">
        <w:rPr>
          <w:bCs/>
        </w:rPr>
        <w:t>2. Đối</w:t>
      </w:r>
      <w:r w:rsidRPr="00890B04">
        <w:rPr>
          <w:bCs/>
          <w:spacing w:val="4"/>
        </w:rPr>
        <w:t xml:space="preserve"> </w:t>
      </w:r>
      <w:r w:rsidRPr="00890B04">
        <w:rPr>
          <w:bCs/>
        </w:rPr>
        <w:t>tượng</w:t>
      </w:r>
      <w:r w:rsidRPr="00890B04">
        <w:rPr>
          <w:bCs/>
          <w:spacing w:val="2"/>
        </w:rPr>
        <w:t xml:space="preserve"> </w:t>
      </w:r>
      <w:r w:rsidRPr="00890B04">
        <w:rPr>
          <w:bCs/>
        </w:rPr>
        <w:t>áp</w:t>
      </w:r>
      <w:r w:rsidRPr="00890B04">
        <w:rPr>
          <w:bCs/>
          <w:spacing w:val="2"/>
        </w:rPr>
        <w:t xml:space="preserve"> </w:t>
      </w:r>
      <w:r w:rsidRPr="00890B04">
        <w:rPr>
          <w:bCs/>
          <w:spacing w:val="-4"/>
        </w:rPr>
        <w:t>dụng</w:t>
      </w:r>
    </w:p>
    <w:p w:rsidR="0069309F" w:rsidRDefault="00AF2E0E" w:rsidP="0069309F">
      <w:pPr>
        <w:pStyle w:val="Vnbnnidung30"/>
        <w:shd w:val="clear" w:color="auto" w:fill="auto"/>
        <w:spacing w:before="100" w:after="100" w:line="240" w:lineRule="auto"/>
        <w:ind w:firstLine="720"/>
        <w:jc w:val="both"/>
      </w:pPr>
      <w:r w:rsidRPr="008C5802">
        <w:t>Nghị quyết này áp dụng đối với</w:t>
      </w:r>
      <w:r w:rsidR="0069309F">
        <w:t>:</w:t>
      </w:r>
      <w:r w:rsidRPr="008C5802">
        <w:t xml:space="preserve"> </w:t>
      </w:r>
      <w:bookmarkStart w:id="9" w:name="_Hlk143147434"/>
    </w:p>
    <w:p w:rsidR="0069309F" w:rsidRPr="00451EB9" w:rsidRDefault="0069309F" w:rsidP="0069309F">
      <w:pPr>
        <w:pStyle w:val="Vnbnnidung30"/>
        <w:shd w:val="clear" w:color="auto" w:fill="auto"/>
        <w:spacing w:before="100" w:after="100" w:line="240" w:lineRule="auto"/>
        <w:ind w:firstLine="720"/>
        <w:jc w:val="both"/>
        <w:rPr>
          <w:rFonts w:cs="Times New Roman"/>
          <w:spacing w:val="2"/>
          <w:lang w:val="vi-VN"/>
        </w:rPr>
      </w:pPr>
      <w:r w:rsidRPr="00451EB9">
        <w:rPr>
          <w:rFonts w:cs="Times New Roman"/>
          <w:bCs/>
          <w:spacing w:val="2"/>
          <w:lang w:val="vi-VN"/>
        </w:rPr>
        <w:t xml:space="preserve">a) </w:t>
      </w:r>
      <w:r w:rsidRPr="00451EB9">
        <w:rPr>
          <w:rFonts w:cs="Times New Roman"/>
          <w:spacing w:val="2"/>
        </w:rPr>
        <w:t>Cơ quan quản lý chương trình, nhiệm vụ, hoạt động hỗ trợ khoa học, công nghệ và đổi mới sáng tạo có sử dụng ngân sách nhà nước</w:t>
      </w:r>
      <w:r w:rsidRPr="00451EB9">
        <w:rPr>
          <w:rFonts w:cs="Times New Roman"/>
          <w:bCs/>
          <w:spacing w:val="2"/>
        </w:rPr>
        <w:t xml:space="preserve"> </w:t>
      </w:r>
      <w:r w:rsidRPr="00451EB9">
        <w:rPr>
          <w:rFonts w:cs="Times New Roman"/>
          <w:spacing w:val="2"/>
        </w:rPr>
        <w:t>tỉnh Hưng Yên</w:t>
      </w:r>
      <w:r w:rsidRPr="00451EB9">
        <w:rPr>
          <w:rFonts w:cs="Times New Roman"/>
          <w:spacing w:val="2"/>
          <w:lang w:val="vi-VN"/>
        </w:rPr>
        <w:t>;</w:t>
      </w:r>
    </w:p>
    <w:p w:rsidR="0069309F" w:rsidRPr="00451EB9" w:rsidRDefault="0069309F" w:rsidP="0069309F">
      <w:pPr>
        <w:widowControl w:val="0"/>
        <w:spacing w:before="100" w:after="100"/>
        <w:ind w:firstLine="720"/>
        <w:jc w:val="both"/>
        <w:rPr>
          <w:lang w:val="vi-VN"/>
        </w:rPr>
      </w:pPr>
      <w:r w:rsidRPr="00451EB9">
        <w:rPr>
          <w:lang w:val="vi-VN"/>
        </w:rPr>
        <w:t>b) Các cơ quan có thẩm quyền phê duyệt, ban hành chương trình, nhiệm vụ; cơ quan có thẩm quyền phê duyệt hoạt động hỗ trợ khoa học, công nghệ và đổi mới sáng tạo có sử dụng ngân sách nhà nước tỉnh Hưng Yên;</w:t>
      </w:r>
    </w:p>
    <w:bookmarkEnd w:id="9"/>
    <w:p w:rsidR="0069309F" w:rsidRPr="00451EB9" w:rsidRDefault="0069309F" w:rsidP="0069309F">
      <w:pPr>
        <w:widowControl w:val="0"/>
        <w:spacing w:before="100" w:after="100"/>
        <w:ind w:firstLine="720"/>
        <w:jc w:val="both"/>
        <w:rPr>
          <w:bCs/>
          <w:lang w:val="vi-VN"/>
        </w:rPr>
      </w:pPr>
      <w:r w:rsidRPr="00451EB9">
        <w:rPr>
          <w:lang w:val="vi-VN"/>
        </w:rPr>
        <w:t>c) Các đơn vị, tổ chức, doanh nghiệp, cá nhân hoạt động trong lĩnh vực khoa học, công nghệ và đổi mới sáng tạo; thực hiện chương trình, nhiệm vụ, hoạt động hỗ trợ khoa học, công nghệ và đổi mới sáng tạo có sử dụng ngân sách nhà</w:t>
      </w:r>
      <w:r w:rsidRPr="00451EB9">
        <w:t xml:space="preserve"> nước tỉnh</w:t>
      </w:r>
      <w:r w:rsidRPr="00451EB9">
        <w:rPr>
          <w:lang w:val="vi-VN"/>
        </w:rPr>
        <w:t xml:space="preserve"> Hưng Yên và c</w:t>
      </w:r>
      <w:r w:rsidRPr="00451EB9">
        <w:t>ác tổ chức, cá nhân khác liên quan</w:t>
      </w:r>
      <w:r w:rsidRPr="00451EB9">
        <w:rPr>
          <w:bCs/>
          <w:lang w:val="vi-VN"/>
        </w:rPr>
        <w:t>.</w:t>
      </w:r>
    </w:p>
    <w:p w:rsidR="008C3E4B" w:rsidRPr="003449CF" w:rsidRDefault="008C3E4B" w:rsidP="00701413">
      <w:pPr>
        <w:pStyle w:val="ListParagraph"/>
        <w:widowControl w:val="0"/>
        <w:numPr>
          <w:ilvl w:val="0"/>
          <w:numId w:val="2"/>
        </w:numPr>
        <w:tabs>
          <w:tab w:val="left" w:pos="851"/>
          <w:tab w:val="left" w:pos="993"/>
          <w:tab w:val="right" w:leader="dot" w:pos="7920"/>
        </w:tabs>
        <w:spacing w:before="120" w:after="120"/>
        <w:ind w:left="0" w:firstLine="709"/>
        <w:jc w:val="both"/>
        <w:rPr>
          <w:b/>
        </w:rPr>
      </w:pPr>
      <w:r w:rsidRPr="003449CF">
        <w:rPr>
          <w:b/>
        </w:rPr>
        <w:t>Bố cục</w:t>
      </w:r>
      <w:r w:rsidR="00060AF4">
        <w:rPr>
          <w:b/>
        </w:rPr>
        <w:t xml:space="preserve"> dự thảo </w:t>
      </w:r>
      <w:r w:rsidR="00AF2E0E">
        <w:rPr>
          <w:b/>
        </w:rPr>
        <w:t>văn bản</w:t>
      </w:r>
    </w:p>
    <w:p w:rsidR="00FD0153" w:rsidRPr="00BF45FF" w:rsidRDefault="00FD0153" w:rsidP="00701413">
      <w:pPr>
        <w:pBdr>
          <w:top w:val="dotted" w:sz="4" w:space="0" w:color="FFFFFF"/>
          <w:left w:val="dotted" w:sz="4" w:space="0" w:color="FFFFFF"/>
          <w:bottom w:val="dotted" w:sz="4" w:space="1" w:color="FFFFFF"/>
          <w:right w:val="dotted" w:sz="4" w:space="0" w:color="FFFFFF"/>
        </w:pBdr>
        <w:shd w:val="clear" w:color="auto" w:fill="FFFFFF"/>
        <w:spacing w:before="120" w:after="120"/>
        <w:ind w:left="709"/>
        <w:jc w:val="both"/>
      </w:pPr>
      <w:r w:rsidRPr="00FD0153">
        <w:rPr>
          <w:bCs/>
          <w:color w:val="000000"/>
        </w:rPr>
        <w:t xml:space="preserve">Dự thảo </w:t>
      </w:r>
      <w:r w:rsidR="0012177D">
        <w:rPr>
          <w:bCs/>
          <w:color w:val="000000"/>
        </w:rPr>
        <w:t>Nghị quyết gồm</w:t>
      </w:r>
      <w:r w:rsidR="000E4D18">
        <w:rPr>
          <w:bCs/>
          <w:color w:val="000000"/>
        </w:rPr>
        <w:t xml:space="preserve"> 04</w:t>
      </w:r>
      <w:r w:rsidR="008C112C">
        <w:rPr>
          <w:bCs/>
          <w:color w:val="000000"/>
        </w:rPr>
        <w:t xml:space="preserve"> chương, 13</w:t>
      </w:r>
      <w:r w:rsidR="0012177D">
        <w:rPr>
          <w:bCs/>
          <w:color w:val="000000"/>
        </w:rPr>
        <w:t xml:space="preserve"> </w:t>
      </w:r>
      <w:r w:rsidR="005A10C5">
        <w:rPr>
          <w:bCs/>
          <w:color w:val="000000"/>
        </w:rPr>
        <w:t>đ</w:t>
      </w:r>
      <w:r w:rsidR="0012177D">
        <w:rPr>
          <w:bCs/>
          <w:color w:val="000000"/>
        </w:rPr>
        <w:t>iều:</w:t>
      </w:r>
    </w:p>
    <w:p w:rsidR="00FD0153" w:rsidRPr="008C112C" w:rsidRDefault="00FD0153" w:rsidP="008C112C">
      <w:pPr>
        <w:spacing w:before="100" w:after="100"/>
        <w:ind w:firstLine="720"/>
        <w:jc w:val="both"/>
        <w:rPr>
          <w:bCs/>
          <w:lang w:val="vi-VN"/>
        </w:rPr>
      </w:pPr>
      <w:r w:rsidRPr="008C112C">
        <w:t>Điều 1.</w:t>
      </w:r>
      <w:r w:rsidR="00157A91" w:rsidRPr="008C112C">
        <w:t xml:space="preserve"> </w:t>
      </w:r>
      <w:r w:rsidR="008C112C" w:rsidRPr="008C112C">
        <w:rPr>
          <w:bCs/>
          <w:lang w:val="vi-VN"/>
        </w:rPr>
        <w:t>Phạm vi điều chỉnh và đối tượng áp dụng</w:t>
      </w:r>
    </w:p>
    <w:p w:rsidR="008C112C" w:rsidRPr="008C112C" w:rsidRDefault="008C112C" w:rsidP="008C112C">
      <w:pPr>
        <w:spacing w:before="100" w:after="100"/>
        <w:ind w:firstLine="720"/>
        <w:jc w:val="both"/>
        <w:rPr>
          <w:bCs/>
          <w:lang w:val="vi-VN"/>
        </w:rPr>
      </w:pPr>
      <w:r w:rsidRPr="008C112C">
        <w:rPr>
          <w:rStyle w:val="Vnbnnidung2Inm"/>
          <w:b w:val="0"/>
          <w:sz w:val="28"/>
          <w:szCs w:val="28"/>
          <w:lang w:val="vi-VN" w:eastAsia="vi-VN"/>
        </w:rPr>
        <w:t xml:space="preserve">Điều 2. </w:t>
      </w:r>
      <w:r w:rsidRPr="008C112C">
        <w:rPr>
          <w:bCs/>
          <w:lang w:val="vi-VN"/>
        </w:rPr>
        <w:t>Nguyên tắc áp dụng</w:t>
      </w:r>
    </w:p>
    <w:p w:rsidR="008C112C" w:rsidRPr="008C112C" w:rsidRDefault="008C112C" w:rsidP="008C112C">
      <w:pPr>
        <w:spacing w:before="100" w:after="100"/>
        <w:ind w:firstLine="720"/>
        <w:jc w:val="both"/>
        <w:rPr>
          <w:bCs/>
          <w:lang w:val="vi-VN"/>
        </w:rPr>
      </w:pPr>
      <w:r w:rsidRPr="008C112C">
        <w:rPr>
          <w:bCs/>
          <w:lang w:val="vi-VN"/>
        </w:rPr>
        <w:t xml:space="preserve">Điều 3. Định mức chi hoạt động hội đồng khoa học, công nghệ và đổi mới sáng tạo </w:t>
      </w:r>
    </w:p>
    <w:p w:rsidR="008C112C" w:rsidRPr="008C112C" w:rsidRDefault="008C112C" w:rsidP="008C112C">
      <w:pPr>
        <w:spacing w:before="120" w:after="120"/>
        <w:ind w:firstLine="720"/>
        <w:jc w:val="both"/>
        <w:rPr>
          <w:bCs/>
          <w:lang w:val="vi-VN"/>
        </w:rPr>
      </w:pPr>
      <w:r w:rsidRPr="008C112C">
        <w:rPr>
          <w:bCs/>
          <w:lang w:val="vi-VN"/>
        </w:rPr>
        <w:t xml:space="preserve">Điều 4. Định mức chi hoạt động của tổ thẩm định kinh phí thực hiện nhiệm vụ khoa học, công nghệ và đổi mới sáng tạo </w:t>
      </w:r>
    </w:p>
    <w:p w:rsidR="008C112C" w:rsidRPr="008C112C" w:rsidRDefault="008C112C" w:rsidP="008C112C">
      <w:pPr>
        <w:spacing w:before="120" w:after="120"/>
        <w:ind w:firstLine="720"/>
        <w:jc w:val="both"/>
        <w:rPr>
          <w:bCs/>
          <w:lang w:val="vi-VN"/>
        </w:rPr>
      </w:pPr>
      <w:r w:rsidRPr="008C112C">
        <w:rPr>
          <w:bCs/>
          <w:lang w:val="vi-VN"/>
        </w:rPr>
        <w:lastRenderedPageBreak/>
        <w:t>Điều 5. Định mức chi công tác kiểm tra đánh giá trong kỳ và đánh giá cuối kỳ, đánh giá hiệu quả đầu ra của chương trình, nhiệm vụ khoa học, công nghệ và đổi mới sáng tạo; đánh giá tác động của kết quả thực hiện chương trình, nhiệm vụ phát triển công nghệ, đổi mới sáng tạo; kiểm tra, đánh giá sau khi giao quyền sở hữu, quyền sử dụng kết quả nhiệm vụ khoa học, công nghệ và đổi mới sáng tạo</w:t>
      </w:r>
    </w:p>
    <w:p w:rsidR="008C112C" w:rsidRPr="008C112C" w:rsidRDefault="008C112C" w:rsidP="008C112C">
      <w:pPr>
        <w:spacing w:before="120" w:after="120"/>
        <w:ind w:firstLine="720"/>
        <w:jc w:val="both"/>
        <w:rPr>
          <w:bCs/>
          <w:lang w:val="vi-VN"/>
        </w:rPr>
      </w:pPr>
      <w:r w:rsidRPr="008C112C">
        <w:rPr>
          <w:bCs/>
          <w:lang w:val="vi-VN"/>
        </w:rPr>
        <w:t xml:space="preserve">Điều 6. </w:t>
      </w:r>
      <w:r w:rsidRPr="008C112C">
        <w:rPr>
          <w:bCs/>
        </w:rPr>
        <w:t>Một số nội dung và đ</w:t>
      </w:r>
      <w:r w:rsidRPr="008C112C">
        <w:rPr>
          <w:bCs/>
          <w:lang w:val="vi-VN"/>
        </w:rPr>
        <w:t>ịnh mức chi phục vụ công tác quản lý nhiệm vụ, chương trình khoa học và công nghệ; tổ chức xây dựng, tổ chức đánh giá kết quả, hiệu quả và tác động của chính sách, chiến lược, kế hoạch tổng thể về khoa học, công nghệ và đổi mới sáng tạo 05 năm, kế hoạch về khoa học, công nghệ và đổi mới sáng tạo 05 năm; tổ chức đánh giá tổ chức khoa học và công nghệ công lập</w:t>
      </w:r>
    </w:p>
    <w:p w:rsidR="008C112C" w:rsidRPr="008C112C" w:rsidRDefault="008C112C" w:rsidP="008C112C">
      <w:pPr>
        <w:spacing w:before="120" w:after="120"/>
        <w:ind w:firstLine="720"/>
        <w:jc w:val="both"/>
        <w:rPr>
          <w:bCs/>
          <w:lang w:val="vi-VN"/>
        </w:rPr>
      </w:pPr>
      <w:r w:rsidRPr="008C112C">
        <w:rPr>
          <w:bCs/>
          <w:lang w:val="vi-VN"/>
        </w:rPr>
        <w:t xml:space="preserve">Điều 7. Định mức chi thù lao Ban Chủ nhiệm chương </w:t>
      </w:r>
      <w:r w:rsidRPr="008C112C">
        <w:rPr>
          <w:bCs/>
        </w:rPr>
        <w:t xml:space="preserve">trình </w:t>
      </w:r>
      <w:r w:rsidRPr="008C112C">
        <w:rPr>
          <w:bCs/>
          <w:lang w:val="vi-VN"/>
        </w:rPr>
        <w:t>khoa học, công nghệ và đổi mới sáng tạo</w:t>
      </w:r>
    </w:p>
    <w:p w:rsidR="008C112C" w:rsidRPr="008C112C" w:rsidRDefault="008C112C" w:rsidP="008C112C">
      <w:pPr>
        <w:spacing w:before="120" w:after="120"/>
        <w:ind w:firstLine="720"/>
        <w:jc w:val="both"/>
        <w:rPr>
          <w:bCs/>
          <w:lang w:val="vi-VN"/>
        </w:rPr>
      </w:pPr>
      <w:r w:rsidRPr="008C112C">
        <w:rPr>
          <w:bCs/>
          <w:lang w:val="vi-VN"/>
        </w:rPr>
        <w:t xml:space="preserve">Điều 8. </w:t>
      </w:r>
      <w:r w:rsidRPr="008C112C">
        <w:rPr>
          <w:bCs/>
        </w:rPr>
        <w:t>Một số đ</w:t>
      </w:r>
      <w:r w:rsidRPr="008C112C">
        <w:rPr>
          <w:bCs/>
          <w:lang w:val="vi-VN"/>
        </w:rPr>
        <w:t>ịnh mức chi lập dự toán thực hiện nhiệm vụ khoa học, công nghệ và đổi mới sáng tạo</w:t>
      </w:r>
    </w:p>
    <w:p w:rsidR="008C112C" w:rsidRPr="008C112C" w:rsidRDefault="008C112C" w:rsidP="008C112C">
      <w:pPr>
        <w:spacing w:before="120" w:after="120"/>
        <w:ind w:firstLine="720"/>
        <w:jc w:val="both"/>
        <w:rPr>
          <w:bCs/>
          <w:lang w:val="vi-VN"/>
        </w:rPr>
      </w:pPr>
      <w:r w:rsidRPr="008C112C">
        <w:rPr>
          <w:bCs/>
          <w:lang w:val="vi-VN"/>
        </w:rPr>
        <w:t xml:space="preserve">Điều </w:t>
      </w:r>
      <w:r w:rsidRPr="008C112C">
        <w:rPr>
          <w:bCs/>
        </w:rPr>
        <w:t>9</w:t>
      </w:r>
      <w:r w:rsidRPr="008C112C">
        <w:rPr>
          <w:bCs/>
          <w:lang w:val="vi-VN"/>
        </w:rPr>
        <w:t>. Định mức chi lập dự toán hoạt động hỗ trợ</w:t>
      </w:r>
    </w:p>
    <w:p w:rsidR="008C112C" w:rsidRPr="008C112C" w:rsidRDefault="008C112C" w:rsidP="008C112C">
      <w:pPr>
        <w:spacing w:before="120" w:after="120"/>
        <w:ind w:firstLine="720"/>
        <w:jc w:val="both"/>
        <w:rPr>
          <w:lang w:val="vi-VN"/>
        </w:rPr>
      </w:pPr>
      <w:r w:rsidRPr="008C112C">
        <w:rPr>
          <w:bCs/>
          <w:lang w:val="vi-VN"/>
        </w:rPr>
        <w:t>Điều 10. Nguồn kinh phí</w:t>
      </w:r>
    </w:p>
    <w:p w:rsidR="008C112C" w:rsidRPr="008C112C" w:rsidRDefault="008C112C" w:rsidP="008C112C">
      <w:pPr>
        <w:tabs>
          <w:tab w:val="left" w:pos="3360"/>
        </w:tabs>
        <w:spacing w:before="120" w:after="120"/>
        <w:ind w:firstLine="720"/>
        <w:jc w:val="both"/>
        <w:rPr>
          <w:lang w:val="vi-VN"/>
        </w:rPr>
      </w:pPr>
      <w:r w:rsidRPr="008C112C">
        <w:rPr>
          <w:bCs/>
          <w:lang w:val="vi-VN"/>
        </w:rPr>
        <w:t>Điều 11. Tổ chức thực hiện</w:t>
      </w:r>
    </w:p>
    <w:p w:rsidR="008C112C" w:rsidRPr="008C112C" w:rsidRDefault="008C112C" w:rsidP="008C112C">
      <w:pPr>
        <w:tabs>
          <w:tab w:val="left" w:pos="3360"/>
        </w:tabs>
        <w:spacing w:before="120" w:after="120"/>
        <w:ind w:firstLine="720"/>
        <w:jc w:val="both"/>
        <w:rPr>
          <w:lang w:val="vi-VN"/>
        </w:rPr>
      </w:pPr>
      <w:r w:rsidRPr="008C112C">
        <w:rPr>
          <w:bCs/>
          <w:lang w:val="vi-VN"/>
        </w:rPr>
        <w:t>Điều 12. Điều khoản chuyển tiếp</w:t>
      </w:r>
    </w:p>
    <w:p w:rsidR="008C112C" w:rsidRPr="008C112C" w:rsidRDefault="008C112C" w:rsidP="008C112C">
      <w:pPr>
        <w:pStyle w:val="Vnbnnidung21"/>
        <w:spacing w:before="120" w:after="120" w:line="240" w:lineRule="auto"/>
        <w:ind w:firstLine="720"/>
        <w:rPr>
          <w:bCs/>
          <w:sz w:val="28"/>
          <w:szCs w:val="28"/>
          <w:shd w:val="clear" w:color="auto" w:fill="FFFFFF"/>
          <w:lang w:val="vi-VN"/>
        </w:rPr>
      </w:pPr>
      <w:r w:rsidRPr="008C112C">
        <w:rPr>
          <w:bCs/>
          <w:sz w:val="28"/>
          <w:szCs w:val="28"/>
          <w:shd w:val="clear" w:color="auto" w:fill="FFFFFF"/>
          <w:lang w:val="vi-VN"/>
        </w:rPr>
        <w:t>Điều 13. Hiệu lực thi hành</w:t>
      </w:r>
    </w:p>
    <w:p w:rsidR="003449CF" w:rsidRPr="00060AF4" w:rsidRDefault="008C3E4B" w:rsidP="00701413">
      <w:pPr>
        <w:pStyle w:val="ListParagraph"/>
        <w:widowControl w:val="0"/>
        <w:numPr>
          <w:ilvl w:val="0"/>
          <w:numId w:val="2"/>
        </w:numPr>
        <w:tabs>
          <w:tab w:val="left" w:pos="851"/>
          <w:tab w:val="left" w:pos="993"/>
          <w:tab w:val="right" w:leader="dot" w:pos="7920"/>
        </w:tabs>
        <w:spacing w:before="120" w:after="120"/>
        <w:ind w:left="0" w:firstLine="709"/>
        <w:jc w:val="both"/>
        <w:rPr>
          <w:b/>
        </w:rPr>
      </w:pPr>
      <w:r w:rsidRPr="00060AF4">
        <w:rPr>
          <w:b/>
        </w:rPr>
        <w:t xml:space="preserve">Nội dung cơ </w:t>
      </w:r>
      <w:r w:rsidR="00251473" w:rsidRPr="00060AF4">
        <w:rPr>
          <w:b/>
        </w:rPr>
        <w:t>bản</w:t>
      </w:r>
      <w:r w:rsidR="00060AF4" w:rsidRPr="00060AF4">
        <w:rPr>
          <w:b/>
        </w:rPr>
        <w:t xml:space="preserve">:  </w:t>
      </w:r>
      <w:r w:rsidR="00251473" w:rsidRPr="00060AF4">
        <w:t xml:space="preserve">(Chi tiết tại Dự thảo </w:t>
      </w:r>
      <w:r w:rsidR="00060AF4" w:rsidRPr="00060AF4">
        <w:t>Nghị quyết</w:t>
      </w:r>
      <w:r w:rsidR="00251473" w:rsidRPr="00060AF4">
        <w:t xml:space="preserve"> kèm theo)</w:t>
      </w:r>
    </w:p>
    <w:p w:rsidR="008375B6" w:rsidRPr="008375B6" w:rsidRDefault="008375B6" w:rsidP="008375B6">
      <w:pPr>
        <w:widowControl w:val="0"/>
        <w:tabs>
          <w:tab w:val="right" w:leader="dot" w:pos="7920"/>
        </w:tabs>
        <w:spacing w:before="120" w:after="120"/>
        <w:ind w:firstLine="454"/>
        <w:jc w:val="both"/>
        <w:rPr>
          <w:b/>
        </w:rPr>
      </w:pPr>
      <w:r w:rsidRPr="008375B6">
        <w:rPr>
          <w:b/>
        </w:rPr>
        <w:tab/>
        <w:t xml:space="preserve">    V. DỰ KIẾN NGUỒN LỰC VÀ THỜI GIAN TRÌNH THÔNG QUA</w:t>
      </w:r>
    </w:p>
    <w:p w:rsidR="008375B6" w:rsidRPr="008375B6" w:rsidRDefault="00937103" w:rsidP="008375B6">
      <w:pPr>
        <w:widowControl w:val="0"/>
        <w:tabs>
          <w:tab w:val="right" w:leader="dot" w:pos="7920"/>
        </w:tabs>
        <w:spacing w:before="120" w:after="120"/>
        <w:ind w:firstLine="454"/>
        <w:jc w:val="both"/>
        <w:rPr>
          <w:b/>
        </w:rPr>
      </w:pPr>
      <w:r>
        <w:rPr>
          <w:b/>
        </w:rPr>
        <w:t xml:space="preserve">    1. Nguồn kinh phí</w:t>
      </w:r>
    </w:p>
    <w:p w:rsidR="008375B6" w:rsidRPr="00763328" w:rsidRDefault="008375B6" w:rsidP="008375B6">
      <w:pPr>
        <w:spacing w:before="100" w:line="340" w:lineRule="exact"/>
        <w:ind w:firstLine="567"/>
        <w:jc w:val="both"/>
        <w:rPr>
          <w:iCs/>
        </w:rPr>
      </w:pPr>
      <w:r w:rsidRPr="00763328">
        <w:rPr>
          <w:iCs/>
        </w:rPr>
        <w:t xml:space="preserve">   - Nguồn kinh phí ngân sách nhà nước chi sự nghiệp khoa học công nghệ, và đổi mới sáng tạo theo quy định của Luật Ngân sách nhà nước và phân cấp ngân sách hiện hành.</w:t>
      </w:r>
    </w:p>
    <w:p w:rsidR="008375B6" w:rsidRPr="00763328" w:rsidRDefault="008375B6" w:rsidP="008375B6">
      <w:pPr>
        <w:pStyle w:val="NormalWeb"/>
        <w:shd w:val="clear" w:color="auto" w:fill="FFFFFF"/>
        <w:spacing w:beforeAutospacing="0" w:after="0" w:afterAutospacing="0" w:line="340" w:lineRule="exact"/>
        <w:ind w:firstLine="567"/>
        <w:jc w:val="both"/>
        <w:rPr>
          <w:iCs/>
          <w:sz w:val="28"/>
          <w:szCs w:val="28"/>
        </w:rPr>
      </w:pPr>
      <w:r w:rsidRPr="00763328">
        <w:rPr>
          <w:iCs/>
          <w:sz w:val="28"/>
          <w:szCs w:val="28"/>
        </w:rPr>
        <w:t>- Nguồn kinh phí ngân sách nhà nước tại các lĩnh vực chi khác phục vụ quản lý các nhiệm vụ có tính chất khoa học công nghệ và đổi mới sáng tạo được tổ chức thực hiện tại các cơ quan, đơn vị.</w:t>
      </w:r>
    </w:p>
    <w:p w:rsidR="008375B6" w:rsidRPr="00763328" w:rsidRDefault="008375B6" w:rsidP="008375B6">
      <w:pPr>
        <w:pStyle w:val="NormalWeb"/>
        <w:shd w:val="clear" w:color="auto" w:fill="FFFFFF"/>
        <w:spacing w:beforeAutospacing="0" w:after="0" w:afterAutospacing="0" w:line="340" w:lineRule="exact"/>
        <w:ind w:firstLine="567"/>
        <w:jc w:val="both"/>
        <w:rPr>
          <w:iCs/>
          <w:sz w:val="28"/>
          <w:szCs w:val="28"/>
        </w:rPr>
      </w:pPr>
      <w:r w:rsidRPr="00763328">
        <w:rPr>
          <w:iCs/>
          <w:sz w:val="28"/>
          <w:szCs w:val="28"/>
        </w:rPr>
        <w:t>- Nguồn tài trợ, hỗ trợ của các tổ chức, cá nhân trong và ngoài nước; nguồn kinh phí xã hội hóa, nguồn kinh phí huy động hợp pháp, nguồn thu khác theo quy định của pháp luật.</w:t>
      </w:r>
    </w:p>
    <w:p w:rsidR="008375B6" w:rsidRPr="00937103" w:rsidRDefault="00937103" w:rsidP="008375B6">
      <w:pPr>
        <w:widowControl w:val="0"/>
        <w:tabs>
          <w:tab w:val="right" w:leader="dot" w:pos="7920"/>
        </w:tabs>
        <w:spacing w:before="120" w:after="120"/>
        <w:ind w:firstLine="454"/>
        <w:jc w:val="both"/>
        <w:rPr>
          <w:b/>
        </w:rPr>
      </w:pPr>
      <w:r>
        <w:rPr>
          <w:b/>
        </w:rPr>
        <w:t xml:space="preserve">   2. Thời gian trình thông qua</w:t>
      </w:r>
    </w:p>
    <w:p w:rsidR="008375B6" w:rsidRDefault="008375B6" w:rsidP="008375B6">
      <w:pPr>
        <w:widowControl w:val="0"/>
        <w:tabs>
          <w:tab w:val="right" w:leader="dot" w:pos="7920"/>
        </w:tabs>
        <w:spacing w:before="120" w:after="120"/>
        <w:ind w:firstLine="454"/>
        <w:jc w:val="both"/>
      </w:pPr>
      <w:r>
        <w:t xml:space="preserve">   Kỳ họp thứ... Hội đồng nhân dân tỉnh khóa</w:t>
      </w:r>
      <w:r w:rsidR="00B804DD">
        <w:t xml:space="preserve">  XVIII</w:t>
      </w:r>
      <w:r>
        <w:t xml:space="preserve">, dự kiến ban hành và có hiệu lực từ ngày      /  </w:t>
      </w:r>
      <w:r w:rsidR="00B804DD">
        <w:t xml:space="preserve"> </w:t>
      </w:r>
      <w:r>
        <w:t xml:space="preserve"> /2026.</w:t>
      </w:r>
    </w:p>
    <w:p w:rsidR="008375B6" w:rsidRDefault="008375B6" w:rsidP="008375B6">
      <w:pPr>
        <w:widowControl w:val="0"/>
        <w:tabs>
          <w:tab w:val="right" w:leader="dot" w:pos="7920"/>
        </w:tabs>
        <w:spacing w:before="120" w:after="120"/>
        <w:ind w:firstLine="454"/>
        <w:jc w:val="both"/>
      </w:pPr>
      <w:r>
        <w:t xml:space="preserve">   Trên đây là Tờ trình về dự thảo Nghị quyết quy định một số định mức chi ngân sách nhà nước phục vụ công tác quản lý hoạt động khoa học, công nghệ và </w:t>
      </w:r>
      <w:r>
        <w:lastRenderedPageBreak/>
        <w:t>đổi mới sáng tạo trên địa bàn tỉnh Hưng Yên, UBND tỉnh kính trình HĐND tỉnh xem xét, quyết định./.</w:t>
      </w:r>
    </w:p>
    <w:p w:rsidR="008C3E4B" w:rsidRPr="008375B6" w:rsidRDefault="008375B6" w:rsidP="008375B6">
      <w:pPr>
        <w:widowControl w:val="0"/>
        <w:tabs>
          <w:tab w:val="right" w:leader="dot" w:pos="7920"/>
        </w:tabs>
        <w:spacing w:before="120" w:after="120"/>
        <w:ind w:firstLine="454"/>
        <w:jc w:val="both"/>
        <w:rPr>
          <w:i/>
          <w:sz w:val="2"/>
        </w:rPr>
      </w:pPr>
      <w:r w:rsidRPr="008375B6">
        <w:rPr>
          <w:i/>
        </w:rPr>
        <w:t xml:space="preserve">    (Gửi kèm theo: (1) Dự thảo Nghị quyết; (2) Báo cáo thẩm định của Sở Tư pháp; (3) Bản tổng hợp ý kiến góp ý và văn bản phản biện của MTTQ tỉnh)</w:t>
      </w:r>
      <w:r w:rsidR="00BA6ADA" w:rsidRPr="008375B6">
        <w:rPr>
          <w:b/>
          <w:i/>
        </w:rPr>
        <w:t xml:space="preserve">    </w:t>
      </w:r>
    </w:p>
    <w:tbl>
      <w:tblPr>
        <w:tblW w:w="5000" w:type="pct"/>
        <w:tblLook w:val="01E0" w:firstRow="1" w:lastRow="1" w:firstColumn="1" w:lastColumn="1" w:noHBand="0" w:noVBand="0"/>
      </w:tblPr>
      <w:tblGrid>
        <w:gridCol w:w="3357"/>
        <w:gridCol w:w="5931"/>
      </w:tblGrid>
      <w:tr w:rsidR="008C3E4B" w:rsidRPr="00D07818" w:rsidTr="00FF49F4">
        <w:tc>
          <w:tcPr>
            <w:tcW w:w="1807" w:type="pct"/>
          </w:tcPr>
          <w:p w:rsidR="008C3E4B" w:rsidRPr="00BA1E61" w:rsidRDefault="008C3E4B" w:rsidP="00060AF4">
            <w:pPr>
              <w:widowControl w:val="0"/>
              <w:tabs>
                <w:tab w:val="center" w:pos="2106"/>
              </w:tabs>
              <w:rPr>
                <w:sz w:val="24"/>
                <w:szCs w:val="24"/>
              </w:rPr>
            </w:pPr>
            <w:r w:rsidRPr="00BA1E61">
              <w:rPr>
                <w:b/>
                <w:i/>
                <w:sz w:val="24"/>
                <w:szCs w:val="24"/>
              </w:rPr>
              <w:t>Nơi nhận:</w:t>
            </w:r>
            <w:r w:rsidRPr="00BA1E61">
              <w:rPr>
                <w:b/>
                <w:i/>
                <w:sz w:val="24"/>
                <w:szCs w:val="24"/>
              </w:rPr>
              <w:tab/>
            </w:r>
            <w:r w:rsidRPr="00BA1E61">
              <w:rPr>
                <w:b/>
                <w:i/>
                <w:sz w:val="24"/>
                <w:szCs w:val="24"/>
              </w:rPr>
              <w:br/>
            </w:r>
            <w:r w:rsidRPr="00BA1E61">
              <w:rPr>
                <w:sz w:val="24"/>
                <w:szCs w:val="24"/>
              </w:rPr>
              <w:t>- Như trên;</w:t>
            </w:r>
            <w:r w:rsidRPr="00BA1E61">
              <w:rPr>
                <w:sz w:val="24"/>
                <w:szCs w:val="24"/>
              </w:rPr>
              <w:br/>
              <w:t xml:space="preserve">- </w:t>
            </w:r>
            <w:r w:rsidR="00060AF4">
              <w:rPr>
                <w:sz w:val="24"/>
                <w:szCs w:val="24"/>
              </w:rPr>
              <w:t>Chủ tịch; các Phó Chủ tịch;</w:t>
            </w:r>
            <w:r w:rsidRPr="00BA1E61">
              <w:rPr>
                <w:sz w:val="24"/>
                <w:szCs w:val="24"/>
              </w:rPr>
              <w:br/>
              <w:t>- Lưu: VT</w:t>
            </w:r>
            <w:r w:rsidR="00060AF4">
              <w:rPr>
                <w:sz w:val="24"/>
                <w:szCs w:val="24"/>
              </w:rPr>
              <w:t>, KGVX</w:t>
            </w:r>
            <w:r w:rsidR="009E40BC">
              <w:rPr>
                <w:sz w:val="24"/>
                <w:szCs w:val="24"/>
              </w:rPr>
              <w:t>.</w:t>
            </w:r>
          </w:p>
        </w:tc>
        <w:tc>
          <w:tcPr>
            <w:tcW w:w="3193" w:type="pct"/>
          </w:tcPr>
          <w:p w:rsidR="00701413" w:rsidRDefault="00060AF4" w:rsidP="00FF49F4">
            <w:pPr>
              <w:widowControl w:val="0"/>
              <w:tabs>
                <w:tab w:val="right" w:leader="dot" w:pos="7920"/>
              </w:tabs>
              <w:jc w:val="center"/>
              <w:rPr>
                <w:b/>
              </w:rPr>
            </w:pPr>
            <w:r>
              <w:rPr>
                <w:b/>
              </w:rPr>
              <w:t>TM. ỦY BAN NHÂN DÂN</w:t>
            </w:r>
          </w:p>
          <w:p w:rsidR="00701413" w:rsidRDefault="00157A91" w:rsidP="00FF49F4">
            <w:pPr>
              <w:widowControl w:val="0"/>
              <w:tabs>
                <w:tab w:val="right" w:leader="dot" w:pos="7920"/>
              </w:tabs>
              <w:jc w:val="center"/>
              <w:rPr>
                <w:b/>
              </w:rPr>
            </w:pPr>
            <w:r>
              <w:rPr>
                <w:b/>
              </w:rPr>
              <w:t xml:space="preserve"> </w:t>
            </w:r>
            <w:r w:rsidR="008C3E4B" w:rsidRPr="00D07818">
              <w:rPr>
                <w:i/>
              </w:rPr>
              <w:br/>
            </w:r>
          </w:p>
          <w:p w:rsidR="00701413" w:rsidRDefault="00701413" w:rsidP="00FF49F4">
            <w:pPr>
              <w:widowControl w:val="0"/>
              <w:tabs>
                <w:tab w:val="right" w:leader="dot" w:pos="7920"/>
              </w:tabs>
              <w:jc w:val="center"/>
              <w:rPr>
                <w:b/>
              </w:rPr>
            </w:pPr>
          </w:p>
          <w:p w:rsidR="00701413" w:rsidRDefault="00701413" w:rsidP="00FF49F4">
            <w:pPr>
              <w:widowControl w:val="0"/>
              <w:tabs>
                <w:tab w:val="right" w:leader="dot" w:pos="7920"/>
              </w:tabs>
              <w:jc w:val="center"/>
              <w:rPr>
                <w:b/>
              </w:rPr>
            </w:pPr>
          </w:p>
          <w:p w:rsidR="00701413" w:rsidRDefault="00701413" w:rsidP="00FF49F4">
            <w:pPr>
              <w:widowControl w:val="0"/>
              <w:tabs>
                <w:tab w:val="right" w:leader="dot" w:pos="7920"/>
              </w:tabs>
              <w:jc w:val="center"/>
              <w:rPr>
                <w:b/>
              </w:rPr>
            </w:pPr>
          </w:p>
          <w:p w:rsidR="008C3E4B" w:rsidRPr="00D07818" w:rsidRDefault="00157A91" w:rsidP="00701413">
            <w:pPr>
              <w:widowControl w:val="0"/>
              <w:tabs>
                <w:tab w:val="right" w:leader="dot" w:pos="7920"/>
              </w:tabs>
              <w:jc w:val="center"/>
              <w:rPr>
                <w:b/>
                <w:sz w:val="27"/>
                <w:szCs w:val="27"/>
              </w:rPr>
            </w:pPr>
            <w:r>
              <w:rPr>
                <w:b/>
              </w:rPr>
              <w:t xml:space="preserve"> </w:t>
            </w:r>
          </w:p>
        </w:tc>
      </w:tr>
    </w:tbl>
    <w:p w:rsidR="009B139B" w:rsidRDefault="009B139B"/>
    <w:sectPr w:rsidR="009B139B" w:rsidSect="00701413">
      <w:headerReference w:type="default" r:id="rId8"/>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A43" w:rsidRDefault="00415A43" w:rsidP="00E95CE9">
      <w:r>
        <w:separator/>
      </w:r>
    </w:p>
  </w:endnote>
  <w:endnote w:type="continuationSeparator" w:id="0">
    <w:p w:rsidR="00415A43" w:rsidRDefault="00415A43" w:rsidP="00E95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A43" w:rsidRDefault="00415A43" w:rsidP="00E95CE9">
      <w:r>
        <w:separator/>
      </w:r>
    </w:p>
  </w:footnote>
  <w:footnote w:type="continuationSeparator" w:id="0">
    <w:p w:rsidR="00415A43" w:rsidRDefault="00415A43" w:rsidP="00E95C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8763360"/>
      <w:docPartObj>
        <w:docPartGallery w:val="Page Numbers (Top of Page)"/>
        <w:docPartUnique/>
      </w:docPartObj>
    </w:sdtPr>
    <w:sdtEndPr/>
    <w:sdtContent>
      <w:p w:rsidR="00AF2E0E" w:rsidRDefault="00AF2E0E">
        <w:pPr>
          <w:pStyle w:val="Header"/>
          <w:jc w:val="center"/>
        </w:pPr>
        <w:r>
          <w:fldChar w:fldCharType="begin"/>
        </w:r>
        <w:r>
          <w:instrText xml:space="preserve"> PAGE   \* MERGEFORMAT </w:instrText>
        </w:r>
        <w:r>
          <w:fldChar w:fldCharType="separate"/>
        </w:r>
        <w:r w:rsidR="001C3C78">
          <w:rPr>
            <w:noProof/>
          </w:rPr>
          <w:t>2</w:t>
        </w:r>
        <w:r>
          <w:rPr>
            <w:noProof/>
          </w:rPr>
          <w:fldChar w:fldCharType="end"/>
        </w:r>
      </w:p>
    </w:sdtContent>
  </w:sdt>
  <w:p w:rsidR="00AF2E0E" w:rsidRDefault="00AF2E0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6136A"/>
    <w:multiLevelType w:val="hybridMultilevel"/>
    <w:tmpl w:val="D8E2F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B858CC"/>
    <w:multiLevelType w:val="hybridMultilevel"/>
    <w:tmpl w:val="D992699A"/>
    <w:lvl w:ilvl="0" w:tplc="3C82998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 w15:restartNumberingAfterBreak="0">
    <w:nsid w:val="30573F3B"/>
    <w:multiLevelType w:val="multilevel"/>
    <w:tmpl w:val="A5A41696"/>
    <w:lvl w:ilvl="0">
      <w:start w:val="1"/>
      <w:numFmt w:val="upperRoman"/>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45BC736A"/>
    <w:multiLevelType w:val="hybridMultilevel"/>
    <w:tmpl w:val="7C82290C"/>
    <w:lvl w:ilvl="0" w:tplc="40289C58">
      <w:start w:val="5"/>
      <w:numFmt w:val="bullet"/>
      <w:lvlText w:val="-"/>
      <w:lvlJc w:val="left"/>
      <w:pPr>
        <w:ind w:left="814" w:hanging="360"/>
      </w:pPr>
      <w:rPr>
        <w:rFonts w:ascii="Times New Roman" w:eastAsia="Times New Roman" w:hAnsi="Times New Roman" w:cs="Times New Roman" w:hint="default"/>
        <w:i/>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4" w15:restartNumberingAfterBreak="0">
    <w:nsid w:val="5D4F5BDF"/>
    <w:multiLevelType w:val="hybridMultilevel"/>
    <w:tmpl w:val="35DA7C04"/>
    <w:lvl w:ilvl="0" w:tplc="80A262C2">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 w15:restartNumberingAfterBreak="0">
    <w:nsid w:val="73D80997"/>
    <w:multiLevelType w:val="hybridMultilevel"/>
    <w:tmpl w:val="B466283E"/>
    <w:lvl w:ilvl="0" w:tplc="10C24676">
      <w:start w:val="1"/>
      <w:numFmt w:val="decimal"/>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C3E4B"/>
    <w:rsid w:val="00047FF5"/>
    <w:rsid w:val="00057A41"/>
    <w:rsid w:val="00060AF4"/>
    <w:rsid w:val="00074E58"/>
    <w:rsid w:val="00083FA4"/>
    <w:rsid w:val="000A1E94"/>
    <w:rsid w:val="000D5DC3"/>
    <w:rsid w:val="000D751D"/>
    <w:rsid w:val="000E4D18"/>
    <w:rsid w:val="000E7FD5"/>
    <w:rsid w:val="000F1B6C"/>
    <w:rsid w:val="001202BD"/>
    <w:rsid w:val="0012177D"/>
    <w:rsid w:val="00143275"/>
    <w:rsid w:val="00157A91"/>
    <w:rsid w:val="00167990"/>
    <w:rsid w:val="001734CC"/>
    <w:rsid w:val="00176268"/>
    <w:rsid w:val="001B6006"/>
    <w:rsid w:val="001C3C78"/>
    <w:rsid w:val="001C6025"/>
    <w:rsid w:val="00251473"/>
    <w:rsid w:val="002D08B8"/>
    <w:rsid w:val="002F28A4"/>
    <w:rsid w:val="00313EFC"/>
    <w:rsid w:val="003449CF"/>
    <w:rsid w:val="003911D3"/>
    <w:rsid w:val="003A39FF"/>
    <w:rsid w:val="003B3569"/>
    <w:rsid w:val="003D2B6C"/>
    <w:rsid w:val="003D34A6"/>
    <w:rsid w:val="003E4ED4"/>
    <w:rsid w:val="003F588E"/>
    <w:rsid w:val="00415A43"/>
    <w:rsid w:val="00422F1A"/>
    <w:rsid w:val="004420CD"/>
    <w:rsid w:val="0044510E"/>
    <w:rsid w:val="0044791D"/>
    <w:rsid w:val="004558A5"/>
    <w:rsid w:val="0047017C"/>
    <w:rsid w:val="00493059"/>
    <w:rsid w:val="004B696A"/>
    <w:rsid w:val="0050792D"/>
    <w:rsid w:val="00571962"/>
    <w:rsid w:val="005923DF"/>
    <w:rsid w:val="00594698"/>
    <w:rsid w:val="005A10C5"/>
    <w:rsid w:val="005B5B66"/>
    <w:rsid w:val="005B6E81"/>
    <w:rsid w:val="00612B92"/>
    <w:rsid w:val="006306A5"/>
    <w:rsid w:val="006446D5"/>
    <w:rsid w:val="006571D0"/>
    <w:rsid w:val="006763A2"/>
    <w:rsid w:val="0069309F"/>
    <w:rsid w:val="00693BF2"/>
    <w:rsid w:val="006D6970"/>
    <w:rsid w:val="00701413"/>
    <w:rsid w:val="00717F0E"/>
    <w:rsid w:val="007370A9"/>
    <w:rsid w:val="00763328"/>
    <w:rsid w:val="00781D70"/>
    <w:rsid w:val="0078331C"/>
    <w:rsid w:val="00795A50"/>
    <w:rsid w:val="007F4ED3"/>
    <w:rsid w:val="008021F1"/>
    <w:rsid w:val="00813B44"/>
    <w:rsid w:val="008375B6"/>
    <w:rsid w:val="0084699E"/>
    <w:rsid w:val="00854F50"/>
    <w:rsid w:val="008753DF"/>
    <w:rsid w:val="00883489"/>
    <w:rsid w:val="00884E73"/>
    <w:rsid w:val="008C112C"/>
    <w:rsid w:val="008C3E4B"/>
    <w:rsid w:val="008C4C6C"/>
    <w:rsid w:val="008D0C22"/>
    <w:rsid w:val="009335F9"/>
    <w:rsid w:val="00937103"/>
    <w:rsid w:val="0094751F"/>
    <w:rsid w:val="00951F65"/>
    <w:rsid w:val="009802E7"/>
    <w:rsid w:val="0098113B"/>
    <w:rsid w:val="009A5249"/>
    <w:rsid w:val="009B139B"/>
    <w:rsid w:val="009D0AAC"/>
    <w:rsid w:val="009E40BC"/>
    <w:rsid w:val="009F7C6C"/>
    <w:rsid w:val="00A14E94"/>
    <w:rsid w:val="00A63DE4"/>
    <w:rsid w:val="00A77F2E"/>
    <w:rsid w:val="00A802ED"/>
    <w:rsid w:val="00A94173"/>
    <w:rsid w:val="00AB0533"/>
    <w:rsid w:val="00AF2E0E"/>
    <w:rsid w:val="00B24A60"/>
    <w:rsid w:val="00B5588E"/>
    <w:rsid w:val="00B60FEA"/>
    <w:rsid w:val="00B804DD"/>
    <w:rsid w:val="00B9282B"/>
    <w:rsid w:val="00B94358"/>
    <w:rsid w:val="00B95472"/>
    <w:rsid w:val="00BA6ADA"/>
    <w:rsid w:val="00BB39DC"/>
    <w:rsid w:val="00BF6801"/>
    <w:rsid w:val="00C03B41"/>
    <w:rsid w:val="00C352FE"/>
    <w:rsid w:val="00C472D0"/>
    <w:rsid w:val="00C62FCD"/>
    <w:rsid w:val="00C6450C"/>
    <w:rsid w:val="00C71DAE"/>
    <w:rsid w:val="00C92AEA"/>
    <w:rsid w:val="00CB2886"/>
    <w:rsid w:val="00CC4B46"/>
    <w:rsid w:val="00CD2EC7"/>
    <w:rsid w:val="00D00BA5"/>
    <w:rsid w:val="00D05324"/>
    <w:rsid w:val="00D07624"/>
    <w:rsid w:val="00D22C6C"/>
    <w:rsid w:val="00D235F3"/>
    <w:rsid w:val="00D2448D"/>
    <w:rsid w:val="00D268FA"/>
    <w:rsid w:val="00D7686F"/>
    <w:rsid w:val="00DC195E"/>
    <w:rsid w:val="00DE3961"/>
    <w:rsid w:val="00DE6D1E"/>
    <w:rsid w:val="00E20E34"/>
    <w:rsid w:val="00E20FBD"/>
    <w:rsid w:val="00E24DF8"/>
    <w:rsid w:val="00E26CB9"/>
    <w:rsid w:val="00E27D29"/>
    <w:rsid w:val="00E37530"/>
    <w:rsid w:val="00E54FDE"/>
    <w:rsid w:val="00E8013F"/>
    <w:rsid w:val="00E95CE9"/>
    <w:rsid w:val="00EB5359"/>
    <w:rsid w:val="00F1531F"/>
    <w:rsid w:val="00F2150A"/>
    <w:rsid w:val="00F35DC5"/>
    <w:rsid w:val="00F36BEC"/>
    <w:rsid w:val="00F50329"/>
    <w:rsid w:val="00F85C09"/>
    <w:rsid w:val="00FA1254"/>
    <w:rsid w:val="00FC08B1"/>
    <w:rsid w:val="00FD0153"/>
    <w:rsid w:val="00FD639C"/>
    <w:rsid w:val="00FF49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DB05AB1"/>
  <w15:docId w15:val="{D8E0B432-8C5F-46A5-9DCF-695CAC94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E4B"/>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8C3E4B"/>
    <w:pPr>
      <w:spacing w:after="160" w:line="240" w:lineRule="exact"/>
    </w:pPr>
    <w:rPr>
      <w:rFonts w:ascii="Arial" w:hAnsi="Arial" w:cs="Arial"/>
      <w:sz w:val="22"/>
      <w:szCs w:val="22"/>
    </w:rPr>
  </w:style>
  <w:style w:type="paragraph" w:styleId="ListParagraph">
    <w:name w:val="List Paragraph"/>
    <w:basedOn w:val="Normal"/>
    <w:uiPriority w:val="34"/>
    <w:qFormat/>
    <w:rsid w:val="003449CF"/>
    <w:pPr>
      <w:ind w:left="720"/>
      <w:contextualSpacing/>
    </w:pPr>
  </w:style>
  <w:style w:type="character" w:customStyle="1" w:styleId="Vnbnnidung3">
    <w:name w:val="Văn bản nội dung (3)_"/>
    <w:link w:val="Vnbnnidung30"/>
    <w:rsid w:val="00B94358"/>
    <w:rPr>
      <w:szCs w:val="28"/>
      <w:shd w:val="clear" w:color="auto" w:fill="FFFFFF"/>
    </w:rPr>
  </w:style>
  <w:style w:type="paragraph" w:customStyle="1" w:styleId="Vnbnnidung30">
    <w:name w:val="Văn bản nội dung (3)"/>
    <w:basedOn w:val="Normal"/>
    <w:link w:val="Vnbnnidung3"/>
    <w:rsid w:val="00B94358"/>
    <w:pPr>
      <w:widowControl w:val="0"/>
      <w:shd w:val="clear" w:color="auto" w:fill="FFFFFF"/>
      <w:spacing w:after="240" w:line="302" w:lineRule="exact"/>
      <w:jc w:val="center"/>
    </w:pPr>
    <w:rPr>
      <w:rFonts w:eastAsiaTheme="minorHAnsi" w:cstheme="minorBidi"/>
    </w:rPr>
  </w:style>
  <w:style w:type="paragraph" w:styleId="Header">
    <w:name w:val="header"/>
    <w:basedOn w:val="Normal"/>
    <w:link w:val="HeaderChar"/>
    <w:uiPriority w:val="99"/>
    <w:unhideWhenUsed/>
    <w:rsid w:val="00E95CE9"/>
    <w:pPr>
      <w:tabs>
        <w:tab w:val="center" w:pos="4680"/>
        <w:tab w:val="right" w:pos="9360"/>
      </w:tabs>
    </w:pPr>
  </w:style>
  <w:style w:type="character" w:customStyle="1" w:styleId="HeaderChar">
    <w:name w:val="Header Char"/>
    <w:basedOn w:val="DefaultParagraphFont"/>
    <w:link w:val="Header"/>
    <w:uiPriority w:val="99"/>
    <w:rsid w:val="00E95CE9"/>
    <w:rPr>
      <w:rFonts w:eastAsia="Times New Roman" w:cs="Times New Roman"/>
      <w:szCs w:val="28"/>
    </w:rPr>
  </w:style>
  <w:style w:type="paragraph" w:styleId="Footer">
    <w:name w:val="footer"/>
    <w:basedOn w:val="Normal"/>
    <w:link w:val="FooterChar"/>
    <w:uiPriority w:val="99"/>
    <w:semiHidden/>
    <w:unhideWhenUsed/>
    <w:rsid w:val="00E95CE9"/>
    <w:pPr>
      <w:tabs>
        <w:tab w:val="center" w:pos="4680"/>
        <w:tab w:val="right" w:pos="9360"/>
      </w:tabs>
    </w:pPr>
  </w:style>
  <w:style w:type="character" w:customStyle="1" w:styleId="FooterChar">
    <w:name w:val="Footer Char"/>
    <w:basedOn w:val="DefaultParagraphFont"/>
    <w:link w:val="Footer"/>
    <w:uiPriority w:val="99"/>
    <w:semiHidden/>
    <w:rsid w:val="00E95CE9"/>
    <w:rPr>
      <w:rFonts w:eastAsia="Times New Roman" w:cs="Times New Roman"/>
      <w:szCs w:val="28"/>
    </w:rPr>
  </w:style>
  <w:style w:type="paragraph" w:styleId="BalloonText">
    <w:name w:val="Balloon Text"/>
    <w:basedOn w:val="Normal"/>
    <w:link w:val="BalloonTextChar"/>
    <w:uiPriority w:val="99"/>
    <w:semiHidden/>
    <w:unhideWhenUsed/>
    <w:rsid w:val="00D22C6C"/>
    <w:rPr>
      <w:rFonts w:ascii="Tahoma" w:hAnsi="Tahoma" w:cs="Tahoma"/>
      <w:sz w:val="16"/>
      <w:szCs w:val="16"/>
    </w:rPr>
  </w:style>
  <w:style w:type="character" w:customStyle="1" w:styleId="BalloonTextChar">
    <w:name w:val="Balloon Text Char"/>
    <w:basedOn w:val="DefaultParagraphFont"/>
    <w:link w:val="BalloonText"/>
    <w:uiPriority w:val="99"/>
    <w:semiHidden/>
    <w:rsid w:val="00D22C6C"/>
    <w:rPr>
      <w:rFonts w:ascii="Tahoma" w:eastAsia="Times New Roman" w:hAnsi="Tahoma" w:cs="Tahoma"/>
      <w:sz w:val="16"/>
      <w:szCs w:val="16"/>
    </w:rPr>
  </w:style>
  <w:style w:type="character" w:customStyle="1" w:styleId="citation-47">
    <w:name w:val="citation-47"/>
    <w:basedOn w:val="DefaultParagraphFont"/>
    <w:rsid w:val="004558A5"/>
  </w:style>
  <w:style w:type="character" w:customStyle="1" w:styleId="citation-44">
    <w:name w:val="citation-44"/>
    <w:basedOn w:val="DefaultParagraphFont"/>
    <w:rsid w:val="004558A5"/>
  </w:style>
  <w:style w:type="paragraph" w:styleId="NormalWeb">
    <w:name w:val="Normal (Web)"/>
    <w:aliases w:val="Normal (Web) Char,Обычный (веб)1,Обычный (веб) Знак,Обычный (веб) Знак1,Обычный (веб) Знак Знак,Char1 Char,Char Char Char Char Char Char Char Char Char Char Char Char Char Char Char,Char Char Char Char Char Char Char Char Char Char Char Cha"/>
    <w:basedOn w:val="Normal"/>
    <w:link w:val="NormalWebChar1"/>
    <w:uiPriority w:val="99"/>
    <w:qFormat/>
    <w:rsid w:val="00E24DF8"/>
    <w:pPr>
      <w:spacing w:before="100" w:beforeAutospacing="1" w:after="100" w:afterAutospacing="1"/>
    </w:pPr>
    <w:rPr>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Char1 Char Char,Char Char Char Char Char Char Char Char Char Char Char Char Char Char Char Char"/>
    <w:link w:val="NormalWeb"/>
    <w:uiPriority w:val="99"/>
    <w:qFormat/>
    <w:rsid w:val="00E24DF8"/>
    <w:rPr>
      <w:rFonts w:eastAsia="Times New Roman" w:cs="Times New Roman"/>
      <w:sz w:val="29"/>
      <w:szCs w:val="29"/>
    </w:rPr>
  </w:style>
  <w:style w:type="character" w:customStyle="1" w:styleId="citation-48">
    <w:name w:val="citation-48"/>
    <w:basedOn w:val="DefaultParagraphFont"/>
    <w:rsid w:val="00FC08B1"/>
  </w:style>
  <w:style w:type="character" w:customStyle="1" w:styleId="citation-45">
    <w:name w:val="citation-45"/>
    <w:basedOn w:val="DefaultParagraphFont"/>
    <w:rsid w:val="00FC08B1"/>
  </w:style>
  <w:style w:type="character" w:customStyle="1" w:styleId="Vnbnnidung4">
    <w:name w:val="Văn bản nội dung (4)_"/>
    <w:link w:val="Vnbnnidung40"/>
    <w:uiPriority w:val="99"/>
    <w:rsid w:val="00F36BEC"/>
    <w:rPr>
      <w:i/>
      <w:iCs/>
      <w:sz w:val="26"/>
      <w:szCs w:val="26"/>
      <w:shd w:val="clear" w:color="auto" w:fill="FFFFFF"/>
    </w:rPr>
  </w:style>
  <w:style w:type="paragraph" w:customStyle="1" w:styleId="Vnbnnidung40">
    <w:name w:val="Văn bản nội dung (4)"/>
    <w:basedOn w:val="Normal"/>
    <w:link w:val="Vnbnnidung4"/>
    <w:uiPriority w:val="99"/>
    <w:rsid w:val="00F36BEC"/>
    <w:pPr>
      <w:widowControl w:val="0"/>
      <w:shd w:val="clear" w:color="auto" w:fill="FFFFFF"/>
      <w:spacing w:before="360" w:after="720" w:line="240" w:lineRule="atLeast"/>
      <w:jc w:val="both"/>
    </w:pPr>
    <w:rPr>
      <w:rFonts w:eastAsiaTheme="minorHAnsi" w:cstheme="minorBidi"/>
      <w:i/>
      <w:iCs/>
      <w:sz w:val="26"/>
      <w:szCs w:val="26"/>
    </w:rPr>
  </w:style>
  <w:style w:type="character" w:customStyle="1" w:styleId="Vnbnnidung2Inm">
    <w:name w:val="Văn bản nội dung (2) + In đậm"/>
    <w:uiPriority w:val="99"/>
    <w:rsid w:val="008C112C"/>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8C112C"/>
    <w:pPr>
      <w:widowControl w:val="0"/>
      <w:shd w:val="clear" w:color="auto" w:fill="FFFFFF"/>
      <w:spacing w:before="360" w:after="60" w:line="367" w:lineRule="exact"/>
      <w:jc w:val="both"/>
    </w:pPr>
    <w:rPr>
      <w:rFonts w:eastAsia="Arial Unicode M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60699">
      <w:bodyDiv w:val="1"/>
      <w:marLeft w:val="0"/>
      <w:marRight w:val="0"/>
      <w:marTop w:val="0"/>
      <w:marBottom w:val="0"/>
      <w:divBdr>
        <w:top w:val="none" w:sz="0" w:space="0" w:color="auto"/>
        <w:left w:val="none" w:sz="0" w:space="0" w:color="auto"/>
        <w:bottom w:val="none" w:sz="0" w:space="0" w:color="auto"/>
        <w:right w:val="none" w:sz="0" w:space="0" w:color="auto"/>
      </w:divBdr>
    </w:div>
    <w:div w:id="1940865879">
      <w:bodyDiv w:val="1"/>
      <w:marLeft w:val="0"/>
      <w:marRight w:val="0"/>
      <w:marTop w:val="0"/>
      <w:marBottom w:val="0"/>
      <w:divBdr>
        <w:top w:val="none" w:sz="0" w:space="0" w:color="auto"/>
        <w:left w:val="none" w:sz="0" w:space="0" w:color="auto"/>
        <w:bottom w:val="none" w:sz="0" w:space="0" w:color="auto"/>
        <w:right w:val="none" w:sz="0" w:space="0" w:color="auto"/>
      </w:divBdr>
    </w:div>
    <w:div w:id="209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B0877-8DA5-4ACC-83C8-1E9DF80F3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7</Pages>
  <Words>2215</Words>
  <Characters>12626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45</cp:revision>
  <cp:lastPrinted>2023-07-11T02:40:00Z</cp:lastPrinted>
  <dcterms:created xsi:type="dcterms:W3CDTF">2023-07-12T11:09:00Z</dcterms:created>
  <dcterms:modified xsi:type="dcterms:W3CDTF">2026-04-22T03:53:00Z</dcterms:modified>
</cp:coreProperties>
</file>